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E9D50"/>
    <w:p w14:paraId="7E0DEA8E">
      <w:pPr>
        <w:pStyle w:val="19"/>
        <w:spacing w:line="360" w:lineRule="auto"/>
        <w:ind w:left="420" w:firstLine="0" w:firstLineChars="0"/>
        <w:jc w:val="center"/>
        <w:rPr>
          <w:rFonts w:hint="eastAsia" w:ascii="仿宋" w:hAnsi="仿宋" w:eastAsia="仿宋"/>
          <w:sz w:val="96"/>
          <w:szCs w:val="96"/>
          <w:lang w:eastAsia="zh-CN"/>
        </w:rPr>
      </w:pPr>
      <w:r>
        <w:rPr>
          <w:rFonts w:hint="eastAsia" w:ascii="仿宋" w:hAnsi="仿宋" w:eastAsia="仿宋"/>
          <w:b/>
          <w:sz w:val="96"/>
          <w:szCs w:val="96"/>
        </w:rPr>
        <w:t>部门自主采购项目</w:t>
      </w:r>
      <w:r>
        <w:rPr>
          <w:rFonts w:hint="eastAsia" w:ascii="仿宋" w:hAnsi="仿宋" w:eastAsia="仿宋"/>
          <w:b/>
          <w:sz w:val="96"/>
          <w:szCs w:val="96"/>
          <w:lang w:eastAsia="zh-CN"/>
        </w:rPr>
        <w:t>询价文件</w:t>
      </w:r>
    </w:p>
    <w:p w14:paraId="7FA27C48">
      <w:pPr>
        <w:pStyle w:val="19"/>
        <w:spacing w:line="360" w:lineRule="auto"/>
        <w:ind w:left="420" w:firstLine="0" w:firstLineChars="0"/>
        <w:rPr>
          <w:rFonts w:ascii="宋体" w:hAnsi="宋体"/>
          <w:b/>
          <w:sz w:val="32"/>
          <w:szCs w:val="32"/>
        </w:rPr>
      </w:pPr>
    </w:p>
    <w:p w14:paraId="48B91496">
      <w:pPr>
        <w:pStyle w:val="19"/>
        <w:spacing w:line="360" w:lineRule="auto"/>
        <w:ind w:left="420" w:firstLine="0" w:firstLineChars="0"/>
        <w:rPr>
          <w:rFonts w:ascii="宋体" w:hAnsi="宋体"/>
          <w:b/>
          <w:sz w:val="32"/>
          <w:szCs w:val="32"/>
        </w:rPr>
      </w:pPr>
    </w:p>
    <w:p w14:paraId="4961A0B1">
      <w:pPr>
        <w:pStyle w:val="19"/>
        <w:spacing w:line="360" w:lineRule="auto"/>
        <w:ind w:left="420" w:firstLine="0" w:firstLineChars="0"/>
        <w:rPr>
          <w:rFonts w:ascii="宋体" w:hAnsi="宋体"/>
          <w:b/>
          <w:sz w:val="32"/>
          <w:szCs w:val="32"/>
        </w:rPr>
      </w:pPr>
    </w:p>
    <w:p w14:paraId="3E4339BD">
      <w:pPr>
        <w:pStyle w:val="19"/>
        <w:spacing w:line="360" w:lineRule="auto"/>
        <w:ind w:left="420" w:firstLine="0" w:firstLineChars="0"/>
        <w:rPr>
          <w:rFonts w:ascii="宋体" w:hAnsi="宋体"/>
          <w:b/>
          <w:sz w:val="32"/>
          <w:szCs w:val="32"/>
        </w:rPr>
      </w:pPr>
    </w:p>
    <w:p w14:paraId="55CDDF7F">
      <w:pPr>
        <w:rPr>
          <w:rFonts w:hint="default" w:ascii="仿宋" w:hAnsi="仿宋" w:eastAsia="仿宋" w:cs="仿宋"/>
          <w:kern w:val="0"/>
          <w:sz w:val="32"/>
          <w:szCs w:val="32"/>
          <w:lang w:val="en-US" w:eastAsia="zh-CN"/>
        </w:rPr>
      </w:pPr>
      <w:r>
        <w:rPr>
          <w:rFonts w:hint="eastAsia" w:ascii="仿宋" w:hAnsi="仿宋" w:eastAsia="仿宋" w:cs="仿宋"/>
          <w:kern w:val="0"/>
          <w:sz w:val="32"/>
          <w:szCs w:val="32"/>
        </w:rPr>
        <w:t>项目名称：成都工贸职业技术学院爱国主义教育宣传设备</w:t>
      </w:r>
      <w:r>
        <w:rPr>
          <w:rFonts w:hint="eastAsia" w:ascii="仿宋" w:hAnsi="仿宋" w:eastAsia="仿宋" w:cs="仿宋"/>
          <w:kern w:val="0"/>
          <w:sz w:val="32"/>
          <w:szCs w:val="32"/>
          <w:lang w:val="en-US" w:eastAsia="zh-CN"/>
        </w:rPr>
        <w:t>采购项目</w:t>
      </w:r>
    </w:p>
    <w:p w14:paraId="606474AB">
      <w:pPr>
        <w:rPr>
          <w:rFonts w:hint="eastAsia" w:ascii="仿宋" w:hAnsi="仿宋" w:eastAsia="仿宋" w:cs="仿宋"/>
          <w:kern w:val="0"/>
          <w:sz w:val="32"/>
          <w:szCs w:val="32"/>
        </w:rPr>
      </w:pPr>
      <w:r>
        <w:rPr>
          <w:rFonts w:hint="eastAsia" w:ascii="仿宋" w:hAnsi="仿宋" w:eastAsia="仿宋" w:cs="仿宋"/>
          <w:kern w:val="0"/>
          <w:sz w:val="32"/>
          <w:szCs w:val="32"/>
        </w:rPr>
        <w:t>项目编号：学生处-2024-XTW-09</w:t>
      </w:r>
    </w:p>
    <w:p w14:paraId="188024BB">
      <w:pPr>
        <w:rPr>
          <w:rFonts w:hint="eastAsia" w:ascii="仿宋" w:hAnsi="仿宋" w:eastAsia="仿宋" w:cs="仿宋"/>
          <w:kern w:val="0"/>
          <w:sz w:val="32"/>
          <w:szCs w:val="32"/>
          <w:lang w:val="en-US" w:eastAsia="zh-CN"/>
        </w:rPr>
      </w:pPr>
    </w:p>
    <w:p w14:paraId="7D986EA7">
      <w:pPr>
        <w:pStyle w:val="19"/>
        <w:wordWrap w:val="0"/>
        <w:spacing w:line="360" w:lineRule="auto"/>
        <w:ind w:left="420" w:firstLine="0" w:firstLineChars="0"/>
        <w:rPr>
          <w:rFonts w:ascii="宋体" w:hAnsi="宋体" w:cs="宋体"/>
          <w:bCs/>
          <w:spacing w:val="20"/>
          <w:sz w:val="32"/>
          <w:szCs w:val="32"/>
        </w:rPr>
      </w:pPr>
    </w:p>
    <w:p w14:paraId="00840F98">
      <w:pPr>
        <w:pStyle w:val="19"/>
        <w:ind w:left="0" w:leftChars="0" w:firstLine="0" w:firstLineChars="0"/>
        <w:rPr>
          <w:rFonts w:ascii="宋体" w:hAnsi="宋体" w:cs="宋体"/>
          <w:bCs/>
          <w:kern w:val="24"/>
          <w:sz w:val="32"/>
          <w:szCs w:val="32"/>
        </w:rPr>
      </w:pPr>
    </w:p>
    <w:p w14:paraId="42DAAD2E">
      <w:pPr>
        <w:pStyle w:val="19"/>
        <w:ind w:left="0" w:leftChars="0" w:firstLine="0" w:firstLineChars="0"/>
        <w:rPr>
          <w:rFonts w:ascii="宋体" w:hAnsi="宋体" w:cs="宋体"/>
          <w:bCs/>
          <w:kern w:val="24"/>
          <w:sz w:val="32"/>
          <w:szCs w:val="32"/>
        </w:rPr>
      </w:pPr>
    </w:p>
    <w:p w14:paraId="007A343A">
      <w:pPr>
        <w:pStyle w:val="19"/>
        <w:wordWrap w:val="0"/>
        <w:spacing w:line="360" w:lineRule="auto"/>
        <w:ind w:left="0" w:leftChars="0" w:firstLine="0" w:firstLineChars="0"/>
        <w:rPr>
          <w:rFonts w:ascii="宋体" w:hAnsi="宋体" w:cs="宋体"/>
          <w:bCs/>
          <w:kern w:val="24"/>
          <w:sz w:val="32"/>
          <w:szCs w:val="32"/>
        </w:rPr>
      </w:pPr>
    </w:p>
    <w:p w14:paraId="6258C8FD">
      <w:pPr>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二〇二四年</w:t>
      </w:r>
    </w:p>
    <w:p w14:paraId="6831B9C7">
      <w:pPr>
        <w:pStyle w:val="7"/>
      </w:pPr>
    </w:p>
    <w:p w14:paraId="6600AD3D">
      <w:pPr>
        <w:pStyle w:val="4"/>
      </w:pPr>
    </w:p>
    <w:p w14:paraId="75409229">
      <w:pPr>
        <w:pStyle w:val="4"/>
      </w:pPr>
    </w:p>
    <w:p w14:paraId="3C4420EA">
      <w:pPr>
        <w:pStyle w:val="4"/>
      </w:pPr>
    </w:p>
    <w:p w14:paraId="367578E3">
      <w:pPr>
        <w:pStyle w:val="4"/>
      </w:pPr>
    </w:p>
    <w:p w14:paraId="658A398C">
      <w:pPr>
        <w:pStyle w:val="4"/>
      </w:pPr>
    </w:p>
    <w:p w14:paraId="36A86C55">
      <w:pPr>
        <w:pStyle w:val="4"/>
        <w:ind w:left="0" w:leftChars="0" w:firstLine="0" w:firstLineChars="0"/>
      </w:pPr>
    </w:p>
    <w:p w14:paraId="51715FBF">
      <w:pPr>
        <w:pStyle w:val="4"/>
        <w:ind w:left="0" w:leftChars="0" w:firstLine="0" w:firstLineChars="0"/>
      </w:pPr>
    </w:p>
    <w:p w14:paraId="7CAF5E22">
      <w:pPr>
        <w:pStyle w:val="18"/>
        <w:spacing w:line="360" w:lineRule="exact"/>
        <w:rPr>
          <w:rFonts w:hint="eastAsia" w:ascii="仿宋" w:hAnsi="仿宋" w:eastAsia="仿宋" w:cs="仿宋"/>
          <w:color w:val="auto"/>
          <w:sz w:val="21"/>
          <w:szCs w:val="21"/>
          <w:lang w:val="en-US" w:eastAsia="zh-CN"/>
        </w:rPr>
      </w:pPr>
    </w:p>
    <w:p w14:paraId="3CC53AEA">
      <w:pPr>
        <w:pStyle w:val="18"/>
        <w:spacing w:line="360" w:lineRule="exact"/>
        <w:rPr>
          <w:rFonts w:ascii="仿宋" w:hAnsi="仿宋" w:eastAsia="仿宋" w:cs="仿宋"/>
          <w:color w:val="auto"/>
          <w:sz w:val="21"/>
          <w:szCs w:val="21"/>
        </w:rPr>
      </w:pPr>
      <w:bookmarkStart w:id="0" w:name="_Toc16565"/>
      <w:r>
        <w:rPr>
          <w:rFonts w:hint="eastAsia" w:ascii="仿宋" w:hAnsi="仿宋" w:eastAsia="仿宋" w:cs="仿宋"/>
          <w:color w:val="auto"/>
          <w:sz w:val="21"/>
          <w:szCs w:val="21"/>
        </w:rPr>
        <w:t>一、项目名称：</w:t>
      </w:r>
      <w:bookmarkEnd w:id="0"/>
      <w:r>
        <w:rPr>
          <w:rFonts w:hint="eastAsia" w:ascii="仿宋" w:hAnsi="仿宋" w:eastAsia="仿宋" w:cs="仿宋"/>
          <w:color w:val="auto"/>
          <w:sz w:val="21"/>
          <w:szCs w:val="21"/>
        </w:rPr>
        <w:t>成都工贸职业技术学院爱国主义教育宣传设备</w:t>
      </w:r>
      <w:r>
        <w:rPr>
          <w:rFonts w:hint="eastAsia" w:ascii="仿宋" w:hAnsi="仿宋" w:eastAsia="仿宋" w:cs="仿宋"/>
          <w:color w:val="auto"/>
          <w:sz w:val="21"/>
          <w:szCs w:val="21"/>
          <w:lang w:val="en-US" w:eastAsia="zh-CN"/>
        </w:rPr>
        <w:t>采购项目</w:t>
      </w:r>
      <w:r>
        <w:rPr>
          <w:rFonts w:hint="eastAsia" w:ascii="仿宋" w:hAnsi="仿宋" w:eastAsia="仿宋" w:cs="仿宋"/>
          <w:color w:val="auto"/>
          <w:sz w:val="21"/>
          <w:szCs w:val="21"/>
        </w:rPr>
        <w:t xml:space="preserve">       </w:t>
      </w:r>
    </w:p>
    <w:p w14:paraId="2470FD35">
      <w:pPr>
        <w:pStyle w:val="18"/>
        <w:spacing w:line="360" w:lineRule="exact"/>
        <w:rPr>
          <w:rFonts w:ascii="仿宋" w:hAnsi="仿宋" w:eastAsia="仿宋" w:cs="仿宋"/>
          <w:color w:val="auto"/>
          <w:sz w:val="21"/>
          <w:szCs w:val="21"/>
        </w:rPr>
      </w:pPr>
      <w:bookmarkStart w:id="1" w:name="_Toc5572"/>
      <w:r>
        <w:rPr>
          <w:rFonts w:hint="eastAsia" w:ascii="仿宋" w:hAnsi="仿宋" w:eastAsia="仿宋" w:cs="仿宋"/>
          <w:color w:val="auto"/>
          <w:sz w:val="21"/>
          <w:szCs w:val="21"/>
        </w:rPr>
        <w:t>二、项目编号：</w:t>
      </w:r>
      <w:bookmarkEnd w:id="1"/>
      <w:r>
        <w:rPr>
          <w:rFonts w:hint="eastAsia" w:ascii="仿宋" w:hAnsi="仿宋" w:eastAsia="仿宋" w:cs="仿宋"/>
          <w:color w:val="auto"/>
          <w:sz w:val="21"/>
          <w:szCs w:val="21"/>
        </w:rPr>
        <w:t xml:space="preserve"> 学生处-2024-XTW-0</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 xml:space="preserve">       </w:t>
      </w:r>
    </w:p>
    <w:p w14:paraId="2AE4C780">
      <w:pPr>
        <w:pStyle w:val="18"/>
        <w:spacing w:line="360" w:lineRule="exact"/>
        <w:rPr>
          <w:rFonts w:ascii="仿宋" w:hAnsi="仿宋" w:eastAsia="仿宋" w:cs="仿宋"/>
          <w:color w:val="auto"/>
          <w:sz w:val="21"/>
          <w:szCs w:val="21"/>
        </w:rPr>
      </w:pPr>
      <w:bookmarkStart w:id="2" w:name="_Toc17986"/>
      <w:r>
        <w:rPr>
          <w:rFonts w:hint="eastAsia" w:ascii="仿宋" w:hAnsi="仿宋" w:eastAsia="仿宋" w:cs="仿宋"/>
          <w:color w:val="auto"/>
          <w:sz w:val="21"/>
          <w:szCs w:val="21"/>
        </w:rPr>
        <w:t>三、采购单位：</w:t>
      </w:r>
      <w:bookmarkEnd w:id="2"/>
      <w:r>
        <w:rPr>
          <w:rFonts w:hint="eastAsia" w:ascii="仿宋" w:hAnsi="仿宋" w:eastAsia="仿宋" w:cs="仿宋"/>
          <w:color w:val="auto"/>
          <w:sz w:val="21"/>
          <w:szCs w:val="21"/>
          <w:lang w:val="en-US" w:eastAsia="zh-CN"/>
        </w:rPr>
        <w:t>党委学工部（学生处）、团委</w:t>
      </w:r>
      <w:r>
        <w:rPr>
          <w:rFonts w:hint="eastAsia" w:ascii="仿宋" w:hAnsi="仿宋" w:eastAsia="仿宋" w:cs="仿宋"/>
          <w:color w:val="auto"/>
          <w:sz w:val="21"/>
          <w:szCs w:val="21"/>
        </w:rPr>
        <w:t xml:space="preserve">                 </w:t>
      </w:r>
    </w:p>
    <w:p w14:paraId="5231DC60">
      <w:pPr>
        <w:pStyle w:val="18"/>
        <w:spacing w:line="360" w:lineRule="exact"/>
        <w:rPr>
          <w:rFonts w:ascii="仿宋" w:hAnsi="仿宋" w:eastAsia="仿宋" w:cs="仿宋"/>
          <w:color w:val="auto"/>
          <w:sz w:val="21"/>
          <w:szCs w:val="21"/>
        </w:rPr>
      </w:pPr>
      <w:bookmarkStart w:id="3" w:name="_Toc3894"/>
      <w:r>
        <w:rPr>
          <w:rFonts w:hint="eastAsia" w:ascii="仿宋" w:hAnsi="仿宋" w:eastAsia="仿宋" w:cs="仿宋"/>
          <w:color w:val="auto"/>
          <w:sz w:val="21"/>
          <w:szCs w:val="21"/>
        </w:rPr>
        <w:t>四、预    算：</w:t>
      </w:r>
      <w:r>
        <w:rPr>
          <w:rFonts w:hint="eastAsia" w:ascii="仿宋" w:hAnsi="仿宋" w:eastAsia="仿宋" w:cs="仿宋"/>
          <w:color w:val="auto"/>
          <w:sz w:val="21"/>
          <w:szCs w:val="21"/>
          <w:lang w:val="en-US" w:eastAsia="zh-CN"/>
        </w:rPr>
        <w:t>78670</w:t>
      </w:r>
      <w:r>
        <w:rPr>
          <w:rFonts w:hint="eastAsia" w:ascii="仿宋" w:hAnsi="仿宋" w:eastAsia="仿宋" w:cs="仿宋"/>
          <w:color w:val="auto"/>
          <w:sz w:val="21"/>
          <w:szCs w:val="21"/>
        </w:rPr>
        <w:t>元（大写：柒万捌仟陆佰柒拾元整）</w:t>
      </w:r>
      <w:bookmarkEnd w:id="3"/>
    </w:p>
    <w:p w14:paraId="13186F9B">
      <w:pPr>
        <w:pStyle w:val="18"/>
        <w:spacing w:line="360" w:lineRule="exact"/>
        <w:rPr>
          <w:rFonts w:hint="eastAsia" w:ascii="仿宋" w:hAnsi="仿宋" w:eastAsia="仿宋" w:cs="仿宋"/>
          <w:color w:val="auto"/>
          <w:sz w:val="21"/>
          <w:szCs w:val="21"/>
        </w:rPr>
      </w:pPr>
      <w:bookmarkStart w:id="4" w:name="_Toc10433"/>
      <w:r>
        <w:rPr>
          <w:rFonts w:hint="eastAsia" w:ascii="仿宋" w:hAnsi="仿宋" w:eastAsia="仿宋" w:cs="仿宋"/>
          <w:color w:val="auto"/>
          <w:sz w:val="21"/>
          <w:szCs w:val="21"/>
        </w:rPr>
        <w:t>五、</w:t>
      </w:r>
      <w:r>
        <w:rPr>
          <w:rFonts w:hint="eastAsia" w:ascii="仿宋" w:hAnsi="仿宋" w:eastAsia="仿宋" w:cs="仿宋"/>
          <w:color w:val="auto"/>
          <w:sz w:val="21"/>
          <w:szCs w:val="21"/>
          <w:lang w:val="en-US" w:eastAsia="zh-CN"/>
        </w:rPr>
        <w:t>采购</w:t>
      </w:r>
      <w:r>
        <w:rPr>
          <w:rFonts w:hint="eastAsia" w:ascii="仿宋" w:hAnsi="仿宋" w:eastAsia="仿宋" w:cs="仿宋"/>
          <w:color w:val="auto"/>
          <w:sz w:val="21"/>
          <w:szCs w:val="21"/>
        </w:rPr>
        <w:t>内容及要求</w:t>
      </w:r>
      <w:bookmarkEnd w:id="4"/>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7"/>
        <w:gridCol w:w="1143"/>
        <w:gridCol w:w="5591"/>
        <w:gridCol w:w="673"/>
        <w:gridCol w:w="675"/>
      </w:tblGrid>
      <w:tr w14:paraId="2074F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208" w:type="pct"/>
            <w:tcBorders>
              <w:top w:val="single" w:color="000000" w:sz="4" w:space="0"/>
              <w:left w:val="single" w:color="000000" w:sz="4" w:space="0"/>
              <w:bottom w:val="single" w:color="000000" w:sz="4" w:space="0"/>
              <w:right w:val="single" w:color="000000" w:sz="4" w:space="0"/>
            </w:tcBorders>
            <w:shd w:val="clear" w:color="auto" w:fill="969696"/>
            <w:vAlign w:val="center"/>
          </w:tcPr>
          <w:p w14:paraId="0B5C0A14">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683" w:type="pct"/>
            <w:tcBorders>
              <w:top w:val="single" w:color="000000" w:sz="4" w:space="0"/>
              <w:left w:val="single" w:color="000000" w:sz="4" w:space="0"/>
              <w:bottom w:val="single" w:color="000000" w:sz="4" w:space="0"/>
              <w:right w:val="single" w:color="000000" w:sz="4" w:space="0"/>
            </w:tcBorders>
            <w:shd w:val="clear" w:color="auto" w:fill="969696"/>
            <w:vAlign w:val="center"/>
          </w:tcPr>
          <w:p w14:paraId="45A88FE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种类</w:t>
            </w:r>
          </w:p>
        </w:tc>
        <w:tc>
          <w:tcPr>
            <w:tcW w:w="3292" w:type="pct"/>
            <w:tcBorders>
              <w:top w:val="single" w:color="000000" w:sz="4" w:space="0"/>
              <w:left w:val="single" w:color="000000" w:sz="4" w:space="0"/>
              <w:bottom w:val="single" w:color="000000" w:sz="4" w:space="0"/>
              <w:right w:val="single" w:color="000000" w:sz="4" w:space="0"/>
            </w:tcBorders>
            <w:shd w:val="clear" w:color="auto" w:fill="969696"/>
            <w:vAlign w:val="center"/>
          </w:tcPr>
          <w:p w14:paraId="7F88FB2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设备规格</w:t>
            </w:r>
          </w:p>
        </w:tc>
        <w:tc>
          <w:tcPr>
            <w:tcW w:w="407" w:type="pct"/>
            <w:tcBorders>
              <w:top w:val="single" w:color="000000" w:sz="4" w:space="0"/>
              <w:left w:val="single" w:color="000000" w:sz="4" w:space="0"/>
              <w:bottom w:val="single" w:color="000000" w:sz="4" w:space="0"/>
              <w:right w:val="single" w:color="000000" w:sz="4" w:space="0"/>
            </w:tcBorders>
            <w:shd w:val="clear" w:color="auto" w:fill="969696"/>
            <w:vAlign w:val="center"/>
          </w:tcPr>
          <w:p w14:paraId="365A6B2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407" w:type="pct"/>
            <w:tcBorders>
              <w:top w:val="single" w:color="000000" w:sz="4" w:space="0"/>
              <w:left w:val="single" w:color="000000" w:sz="4" w:space="0"/>
              <w:bottom w:val="single" w:color="000000" w:sz="4" w:space="0"/>
              <w:right w:val="single" w:color="000000" w:sz="4" w:space="0"/>
            </w:tcBorders>
            <w:shd w:val="clear" w:color="auto" w:fill="969696"/>
            <w:vAlign w:val="center"/>
          </w:tcPr>
          <w:p w14:paraId="1359A53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r>
      <w:tr w14:paraId="77D6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26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2E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双十五音箱</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1F10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△·箱体采用结实的MDF板材，表面喷涂树脂涂料</w:t>
            </w:r>
          </w:p>
          <w:p w14:paraId="01A1BD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△·大孔径铁网背面贴有声学透声海绵，阻隔灰尘和水滴对喇叭单元的侵扰同时又具有良好的透声率</w:t>
            </w:r>
          </w:p>
          <w:p w14:paraId="3EE664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△·箱体配置宏志开发的两点式吊挂装置，安装轻便简捷，声轴调整方便</w:t>
            </w:r>
          </w:p>
          <w:p w14:paraId="66A6B3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△·输入接口是四芯的SPKON标准输入插口</w:t>
            </w:r>
          </w:p>
          <w:p w14:paraId="5AE784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△·外观精致结实，设计应用于对音响综合要求比较高的场所△·两个压铸铝盆架的15寸低音单元</w:t>
            </w:r>
          </w:p>
          <w:p w14:paraId="0E17263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△·采用号角负载的1.4寸喉口钛合金振膜压缩式驱动器</w:t>
            </w:r>
          </w:p>
          <w:p w14:paraId="443D76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△·两个压铸铝盆架的15寸低音单元,良好的低频特性,在不配搭超低音的时候也能有良好的声音表现；</w:t>
            </w:r>
          </w:p>
          <w:p w14:paraId="27CBB4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·采用号角负载的1.4寸喉口钛合金振膜压缩式驱动器,输出能量更充足；</w:t>
            </w:r>
          </w:p>
          <w:p w14:paraId="4CF5DA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·表面喷涂环保水性涂料，针对户外演出的特殊环境的使用要求,箱体作了防水处理；</w:t>
            </w:r>
          </w:p>
          <w:p w14:paraId="41AB06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·大孔径弧型铁网背面贴有声学透声海绵，阻隔灰尘和水滴对喇叭单元的侵扰同时又具有良好的透声率；</w:t>
            </w:r>
          </w:p>
          <w:p w14:paraId="2146B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·箱体配置三点式吊挂装置，安装轻便简捷，声轴调整方便；·输入接口是四芯的SPKON标准输入插口</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03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94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r>
      <w:tr w14:paraId="1610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08" w:type="pct"/>
            <w:tcBorders>
              <w:top w:val="single" w:color="000000" w:sz="4" w:space="0"/>
              <w:left w:val="single" w:color="000000" w:sz="4" w:space="0"/>
              <w:bottom w:val="single" w:color="000000" w:sz="4" w:space="0"/>
              <w:right w:val="nil"/>
            </w:tcBorders>
            <w:shd w:val="clear" w:color="auto" w:fill="auto"/>
            <w:vAlign w:val="center"/>
          </w:tcPr>
          <w:p w14:paraId="7EF35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C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专业功放</w:t>
            </w:r>
          </w:p>
        </w:tc>
        <w:tc>
          <w:tcPr>
            <w:tcW w:w="3292" w:type="pct"/>
            <w:tcBorders>
              <w:top w:val="single" w:color="000000" w:sz="4" w:space="0"/>
              <w:left w:val="single" w:color="000000" w:sz="4" w:space="0"/>
              <w:bottom w:val="nil"/>
              <w:right w:val="single" w:color="000000" w:sz="4" w:space="0"/>
            </w:tcBorders>
            <w:shd w:val="clear" w:color="auto" w:fill="auto"/>
            <w:vAlign w:val="center"/>
          </w:tcPr>
          <w:p w14:paraId="40C1654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△·8欧负载：2x1500W</w:t>
            </w:r>
          </w:p>
          <w:p w14:paraId="517A95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△·4欧负载：2x3000W</w:t>
            </w:r>
          </w:p>
          <w:p w14:paraId="1D15BE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△·8欧桥接输出：4200W</w:t>
            </w:r>
          </w:p>
          <w:p w14:paraId="7C4E1E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△·频率响应：20Hz-20KHz,+0.5/-0.5db</w:t>
            </w:r>
          </w:p>
          <w:p w14:paraId="58873EF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△·功率通带:20Hz-20KHz,-9Db/+.5Db</w:t>
            </w:r>
          </w:p>
          <w:p w14:paraId="12FEEA0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△·阻尼系数：550：1</w:t>
            </w:r>
          </w:p>
          <w:p w14:paraId="145B76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△·输入灵敏度：≠，8欧</w:t>
            </w:r>
          </w:p>
          <w:p w14:paraId="5A8C07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△·电压增益：X61△·输入阻抗：＞20K欧/10K欧</w:t>
            </w:r>
          </w:p>
          <w:p w14:paraId="0EB7C1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△·信噪比：-105dB</w:t>
            </w:r>
          </w:p>
          <w:p w14:paraId="0B29454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△·色度亮度干扰：＞-60Db</w:t>
            </w:r>
          </w:p>
          <w:p w14:paraId="565C85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△·等级：AB</w:t>
            </w:r>
          </w:p>
          <w:p w14:paraId="70436B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△·交流输入电压：220V，50-60Hz</w:t>
            </w:r>
          </w:p>
          <w:p w14:paraId="2809E9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△·热排放量（1/8功率，4欧）：2030BTU/hr</w:t>
            </w:r>
          </w:p>
          <w:p w14:paraId="0B05671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△·热排放量（1/3功率，4欧）：2726BTU/hr</w:t>
            </w:r>
          </w:p>
          <w:p w14:paraId="7740FF6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△·半导体照明指示/通道：clip/limit,signal,temp/DC,active</w:t>
            </w:r>
          </w:p>
          <w:p w14:paraId="6EA6B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·长宽高：482X204X88mm△·通道隔离度：100dB(1KHz),80dB(20KHz),输入短路</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6A280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3AECC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32A9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08" w:type="pct"/>
            <w:tcBorders>
              <w:top w:val="single" w:color="000000" w:sz="4" w:space="0"/>
              <w:left w:val="single" w:color="000000" w:sz="4" w:space="0"/>
              <w:bottom w:val="single" w:color="000000" w:sz="4" w:space="0"/>
              <w:right w:val="nil"/>
            </w:tcBorders>
            <w:shd w:val="clear" w:color="auto" w:fill="auto"/>
            <w:vAlign w:val="center"/>
          </w:tcPr>
          <w:p w14:paraId="77638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B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调音台</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49B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·16通道调音台：10个话筒 / 16 个线路输入 (8 个单声道 + 4 个立体声) / 4 编组母线 + 1 立体声母线 / 4 AUX (包括 FX)    16通道调音台    10个话筒 / 16个线路输入 (8个单声道 + 4个立体声)    4编组母线 + 1立体声母线    4 AUX (包括FX)    “D-PRE”话放，带有倒向晶体管电路。</w:t>
            </w:r>
          </w:p>
          <w:p w14:paraId="57D972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·单旋钮压缩器    效果器：SPX，含24组预置效果器    单声道输入通道上的PAD开关    +48V幻象供电    XLR平衡输出    世界通用的内部全局供电    包含机柜安装套件    </w:t>
            </w:r>
          </w:p>
          <w:p w14:paraId="0DCE7B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·金属机身    外观尺寸(W×H×D)： 444 mm x 130 mm x 500 mm (17.5" x 5.1" x 19.7")    净重： 6.8 kg (15.0 lbs.)</w:t>
            </w:r>
          </w:p>
        </w:tc>
        <w:tc>
          <w:tcPr>
            <w:tcW w:w="407" w:type="pct"/>
            <w:tcBorders>
              <w:top w:val="single" w:color="000000" w:sz="4" w:space="0"/>
              <w:left w:val="single" w:color="000000" w:sz="4" w:space="0"/>
              <w:bottom w:val="nil"/>
              <w:right w:val="single" w:color="000000" w:sz="4" w:space="0"/>
            </w:tcBorders>
            <w:shd w:val="clear" w:color="auto" w:fill="auto"/>
            <w:noWrap/>
            <w:vAlign w:val="center"/>
          </w:tcPr>
          <w:p w14:paraId="79850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nil"/>
              <w:right w:val="single" w:color="000000" w:sz="4" w:space="0"/>
            </w:tcBorders>
            <w:shd w:val="clear" w:color="auto" w:fill="auto"/>
            <w:noWrap/>
            <w:vAlign w:val="center"/>
          </w:tcPr>
          <w:p w14:paraId="29645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042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208" w:type="pct"/>
            <w:tcBorders>
              <w:top w:val="single" w:color="000000" w:sz="4" w:space="0"/>
              <w:left w:val="single" w:color="000000" w:sz="4" w:space="0"/>
              <w:bottom w:val="single" w:color="000000" w:sz="4" w:space="0"/>
              <w:right w:val="nil"/>
            </w:tcBorders>
            <w:shd w:val="clear" w:color="auto" w:fill="auto"/>
            <w:vAlign w:val="center"/>
          </w:tcPr>
          <w:p w14:paraId="0596A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29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无线手持话筒</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CD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·采用国际EIA标准的19″1U金属面板宽机壳，氧化黑喷细砂面板工艺搭配V/A显示屏，使产品设计及艺术感更强，即专业美观又大方高雅</w:t>
            </w:r>
          </w:p>
          <w:p w14:paraId="0F2493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·采用U频段从470-510,540-590M，640-690MHz，807-829.6MHz，并采用PLL数字锁相环多频道频率合成技术，每段各50MHz频率带宽，以250KHz频道间隔，提供200个频道选择，轻松避开各类干扰</w:t>
            </w:r>
          </w:p>
          <w:p w14:paraId="5C18997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·主机配有2根天线，真分集自动选讯，天线座提供电压，可外接定向增益天线系统，以增加接收距离及稳定的接收效果，天线少，可节省分配器的接口</w:t>
            </w:r>
          </w:p>
          <w:p w14:paraId="6E3224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·真分集，距离表现佳，接放大天线后理想状态可以达到300米左右 </w:t>
            </w:r>
          </w:p>
          <w:p w14:paraId="3003C6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·IR红外自动对频技术，只需简单操作，便可直接对频    ·带8级射频电平显示、 8级音频电平显示、频道菜单显示、静音显示    </w:t>
            </w:r>
          </w:p>
          <w:p w14:paraId="1C8A16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·SCAN自动扫频功能，可自动识别环境最干净、无干扰的频率    </w:t>
            </w:r>
          </w:p>
          <w:p w14:paraId="54962D9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·V/A屏可显示：频道、频率、RF信号强度、天线选讯动作、AF音频输出强度、扫频动态等信息，工作状态一目了然，方便操作及查看设备状态    </w:t>
            </w:r>
          </w:p>
          <w:p w14:paraId="61137C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·4天线真分级自动选讯接收及音码杂讯锁定双重静音电路，接收距离远，不易掉线    </w:t>
            </w:r>
          </w:p>
          <w:p w14:paraId="4A9956E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·调节SQ可以调高接收灵敏度以增加接收距离或调低灵敏度以避免杂音干扰    </w:t>
            </w:r>
          </w:p>
          <w:p w14:paraId="6503D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·接收灵敏度可调、接收距离可调、发射功率可调    </w:t>
            </w:r>
          </w:p>
          <w:p w14:paraId="1F6D6F7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·可随意搭配桌面会议话筒、手持话筒、腰包领夹话筒或头戴话筒使用    </w:t>
            </w:r>
          </w:p>
          <w:p w14:paraId="263EA5E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·适用于大型演出、大型会议厅、酒店、多功能演示厅、学校操场等场合    </w:t>
            </w:r>
          </w:p>
          <w:p w14:paraId="34AD66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△·配送1个12V/1A开关电源，所有电源均符合UL、CE及CCC认证并取得认证证书    </w:t>
            </w:r>
          </w:p>
          <w:p w14:paraId="6E9A012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·200个频率可调节，避免频道干扰，支持多个麦克风同时使用互不干扰    </w:t>
            </w:r>
          </w:p>
          <w:p w14:paraId="288B740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·声音饱满、还原性好，高/低功率可调    </w:t>
            </w:r>
          </w:p>
          <w:p w14:paraId="564AE3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ACT红外线自动对频技术，自动对频，快操作简单，抗干扰能力强    </w:t>
            </w:r>
          </w:p>
          <w:p w14:paraId="1BD48C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△·LED显示屏可显示：通道、电池电量等信息，使用状态更直观，使用更方便    </w:t>
            </w:r>
          </w:p>
          <w:p w14:paraId="7E5108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·VA屏设计，显示角度更宽字体更清楚    </w:t>
            </w:r>
          </w:p>
          <w:p w14:paraId="3C19B16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·采用UHF无线技术，摆脱线材连接带来的不便，使用无束缚，方便各种场合使用    </w:t>
            </w:r>
          </w:p>
          <w:p w14:paraId="2C750CA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·网罩采用金属网防喷麦设计，有效打散强气流，防止喷麦声    </w:t>
            </w:r>
          </w:p>
          <w:p w14:paraId="3645ABD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·音头采用可更换式设计，多种音头可选择，可根据不用场合需求更换不同类型音头，通用国际大牌音头螺纹设计，可以选用如铁三角、DPA等的音头直接换用    </w:t>
            </w:r>
          </w:p>
          <w:p w14:paraId="590BD5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△·话筒设有锁定键，可一键锁定，避免在演出过程中触碰误操作    </w:t>
            </w:r>
          </w:p>
          <w:p w14:paraId="08BEA6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·管体颜色有黑色、灰色可供选择，尾管天线防摔设计，更好保护以增加话筒使用寿命    </w:t>
            </w:r>
          </w:p>
          <w:p w14:paraId="6A1CD7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·话筒可显示电量，方便及时更换电池或充电，可直接插充或使用特乐雅智能充电器无线充电    </w:t>
            </w:r>
          </w:p>
          <w:p w14:paraId="65C2DF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·适合演讲、演唱等各种场合，广泛运用于功放及音响等设备上    </w:t>
            </w:r>
          </w:p>
          <w:p w14:paraId="03C05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·数字导频：可搭配数字导频的接收机使用（提供第三方权威检测机构出具的实验报告复印件以证明满足此项参数）电池：AA×2电流消耗：90mA,电池耗电：Almost6Hours</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C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E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r>
      <w:tr w14:paraId="4AAA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08" w:type="pct"/>
            <w:tcBorders>
              <w:top w:val="single" w:color="000000" w:sz="4" w:space="0"/>
              <w:left w:val="single" w:color="000000" w:sz="4" w:space="0"/>
              <w:bottom w:val="single" w:color="000000" w:sz="4" w:space="0"/>
              <w:right w:val="nil"/>
            </w:tcBorders>
            <w:shd w:val="clear" w:color="auto" w:fill="auto"/>
            <w:vAlign w:val="center"/>
          </w:tcPr>
          <w:p w14:paraId="27041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31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电源时序器</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755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·通道数量：8</w:t>
            </w:r>
          </w:p>
          <w:p w14:paraId="615A7A5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·每通道负载：220V/10A，2200W/channel</w:t>
            </w:r>
          </w:p>
          <w:p w14:paraId="0821C1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·间隔时间：1秒</w:t>
            </w:r>
          </w:p>
          <w:p w14:paraId="4D669C0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·联机：允许</w:t>
            </w:r>
          </w:p>
          <w:p w14:paraId="080966B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·灯座输出电压：DC/5V50MA</w:t>
            </w:r>
          </w:p>
          <w:p w14:paraId="0E1C88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·控制：开/关，锁定开关，照明开关旁路按键</w:t>
            </w:r>
          </w:p>
          <w:p w14:paraId="7AAD395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·电力线接口：空气开关DZ47-C63A-2P</w:t>
            </w:r>
          </w:p>
          <w:p w14:paraId="2DE638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·信号线：3core,micphonecable△·输出插座：美式，欧式兼容式插座</w:t>
            </w:r>
          </w:p>
          <w:p w14:paraId="5C69287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·控制信号的连接：TRS</w:t>
            </w:r>
          </w:p>
          <w:p w14:paraId="21F56A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·兼容美标欧标插座</w:t>
            </w:r>
          </w:p>
          <w:p w14:paraId="5E9FDE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·非时序输出辅助通道</w:t>
            </w:r>
          </w:p>
          <w:p w14:paraId="15E0EE8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·万能插座</w:t>
            </w:r>
          </w:p>
          <w:p w14:paraId="15B03E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·前面板具有1个输出电压显示屏。</w:t>
            </w:r>
          </w:p>
          <w:p w14:paraId="5B0ED1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·每路输出带电源指示灯；</w:t>
            </w:r>
          </w:p>
          <w:p w14:paraId="06876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·单路电源输出可独立控制开关</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F5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57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45D64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CF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8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C6E4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·有源无线指向型天线，具有双极化对数周期阵列。与1/2波长全向型天线相比，心形拾音模式能够更有效地接收预定覆盖区域的 信号，并更有效地抵制覆盖区域范围以外的射频信号。为补偿同轴电缆的信号损失，UA880的板载放大器提供给用户可选的3或10dB增益。增益设置由两 个LED灯显。 </w:t>
            </w:r>
          </w:p>
          <w:p w14:paraId="73D1F1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·天线放大器采用远程12V直流电源供电，由UA870天线分配系统通过同轴电缆提供。</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A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B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14:paraId="5E3F8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CC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0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9D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1米网络机柜</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F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80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04BFD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D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5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工程音响线</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F3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音响线2X1.5mm2 170/0.10BC+3#正标 OD: 8.5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96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B0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72143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6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56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成品过机线</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61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公母卡龙信号线</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2B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F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565F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CA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E0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手机电脑音频线</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F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小三芯转双大二芯</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8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0A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14:paraId="2E905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E2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F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音响四芯头</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52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专业音响贝尔插头</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60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8C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14:paraId="757D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C7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E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音响架</w:t>
            </w:r>
          </w:p>
        </w:tc>
        <w:tc>
          <w:tcPr>
            <w:tcW w:w="32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9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定制框架</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F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69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2300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08" w:type="pct"/>
            <w:tcBorders>
              <w:top w:val="single" w:color="000000" w:sz="4" w:space="0"/>
              <w:left w:val="single" w:color="000000" w:sz="4" w:space="0"/>
              <w:bottom w:val="nil"/>
              <w:right w:val="single" w:color="000000" w:sz="4" w:space="0"/>
            </w:tcBorders>
            <w:shd w:val="clear" w:color="auto" w:fill="auto"/>
            <w:vAlign w:val="center"/>
          </w:tcPr>
          <w:p w14:paraId="357B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83" w:type="pct"/>
            <w:tcBorders>
              <w:top w:val="single" w:color="000000" w:sz="4" w:space="0"/>
              <w:left w:val="single" w:color="000000" w:sz="4" w:space="0"/>
              <w:bottom w:val="nil"/>
              <w:right w:val="single" w:color="000000" w:sz="4" w:space="0"/>
            </w:tcBorders>
            <w:shd w:val="clear" w:color="auto" w:fill="auto"/>
            <w:vAlign w:val="center"/>
          </w:tcPr>
          <w:p w14:paraId="3C1B5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防雨布</w:t>
            </w:r>
          </w:p>
        </w:tc>
        <w:tc>
          <w:tcPr>
            <w:tcW w:w="3292" w:type="pct"/>
            <w:tcBorders>
              <w:top w:val="single" w:color="000000" w:sz="4" w:space="0"/>
              <w:left w:val="single" w:color="000000" w:sz="4" w:space="0"/>
              <w:bottom w:val="nil"/>
              <w:right w:val="single" w:color="000000" w:sz="4" w:space="0"/>
            </w:tcBorders>
            <w:shd w:val="clear" w:color="auto" w:fill="auto"/>
            <w:vAlign w:val="center"/>
          </w:tcPr>
          <w:p w14:paraId="72982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定制防雨设施</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5220D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7" w:type="pct"/>
            <w:tcBorders>
              <w:top w:val="single" w:color="000000" w:sz="4" w:space="0"/>
              <w:left w:val="single" w:color="000000" w:sz="4" w:space="0"/>
              <w:bottom w:val="nil"/>
              <w:right w:val="single" w:color="000000" w:sz="4" w:space="0"/>
            </w:tcBorders>
            <w:shd w:val="clear" w:color="auto" w:fill="auto"/>
            <w:vAlign w:val="center"/>
          </w:tcPr>
          <w:p w14:paraId="08A52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14:paraId="18BE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5" w:hRule="atLeast"/>
        </w:trPr>
        <w:tc>
          <w:tcPr>
            <w:tcW w:w="4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702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188595</wp:posOffset>
                  </wp:positionH>
                  <wp:positionV relativeFrom="paragraph">
                    <wp:posOffset>212090</wp:posOffset>
                  </wp:positionV>
                  <wp:extent cx="4203700" cy="2711450"/>
                  <wp:effectExtent l="0" t="0" r="6350" b="1270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4203700" cy="2711450"/>
                          </a:xfrm>
                          <a:prstGeom prst="rect">
                            <a:avLst/>
                          </a:prstGeom>
                          <a:noFill/>
                          <a:ln>
                            <a:noFill/>
                          </a:ln>
                        </pic:spPr>
                      </pic:pic>
                    </a:graphicData>
                  </a:graphic>
                </wp:anchor>
              </w:drawing>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CEB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放置实拍如图，需要定制</w:t>
            </w:r>
            <w:r>
              <w:rPr>
                <w:rFonts w:hint="eastAsia" w:ascii="宋体" w:hAnsi="宋体" w:cs="宋体"/>
                <w:i w:val="0"/>
                <w:iCs w:val="0"/>
                <w:color w:val="000000"/>
                <w:kern w:val="0"/>
                <w:sz w:val="20"/>
                <w:szCs w:val="20"/>
                <w:u w:val="none"/>
                <w:lang w:val="en-US" w:eastAsia="zh-CN" w:bidi="ar"/>
              </w:rPr>
              <w:t>增高铁架</w:t>
            </w:r>
            <w:r>
              <w:rPr>
                <w:rFonts w:hint="eastAsia" w:ascii="宋体" w:hAnsi="宋体" w:eastAsia="宋体" w:cs="宋体"/>
                <w:i w:val="0"/>
                <w:iCs w:val="0"/>
                <w:color w:val="000000"/>
                <w:kern w:val="0"/>
                <w:sz w:val="20"/>
                <w:szCs w:val="20"/>
                <w:u w:val="none"/>
                <w:lang w:val="en-US" w:eastAsia="zh-CN" w:bidi="ar"/>
              </w:rPr>
              <w:t>，可活动防雨设施，设备使用时防雨设施可打开，不影响设备正常使用及效果，空闲时关闭，可保证设备防雨防风。</w:t>
            </w:r>
          </w:p>
        </w:tc>
      </w:tr>
    </w:tbl>
    <w:p w14:paraId="355017EE">
      <w:pPr>
        <w:spacing w:line="220" w:lineRule="atLeast"/>
        <w:rPr>
          <w:rFonts w:hint="eastAsia" w:ascii="仿宋" w:hAnsi="仿宋" w:eastAsia="仿宋" w:cs="仿宋"/>
        </w:rPr>
      </w:pPr>
      <w:bookmarkStart w:id="5" w:name="_Toc13272"/>
    </w:p>
    <w:p w14:paraId="56D67700">
      <w:pPr>
        <w:spacing w:line="220" w:lineRule="atLeast"/>
        <w:rPr>
          <w:rFonts w:ascii="仿宋" w:hAnsi="仿宋" w:eastAsia="仿宋" w:cs="仿宋"/>
        </w:rPr>
      </w:pPr>
      <w:r>
        <w:rPr>
          <w:rFonts w:hint="eastAsia" w:ascii="仿宋" w:hAnsi="仿宋" w:eastAsia="仿宋" w:cs="仿宋"/>
        </w:rPr>
        <w:t>六、商务要求</w:t>
      </w:r>
      <w:r>
        <w:rPr>
          <w:rFonts w:hint="eastAsia" w:ascii="仿宋" w:hAnsi="仿宋" w:eastAsia="仿宋" w:cs="仿宋"/>
          <w:b/>
          <w:bCs/>
        </w:rPr>
        <w:t>：</w:t>
      </w:r>
      <w:bookmarkEnd w:id="5"/>
    </w:p>
    <w:p w14:paraId="7C168798">
      <w:pPr>
        <w:pStyle w:val="18"/>
        <w:snapToGrid w:val="0"/>
        <w:spacing w:line="320" w:lineRule="exact"/>
        <w:rPr>
          <w:rFonts w:ascii="仿宋" w:hAnsi="仿宋" w:eastAsia="仿宋" w:cs="仿宋"/>
          <w:color w:val="auto"/>
          <w:sz w:val="21"/>
          <w:szCs w:val="21"/>
        </w:rPr>
      </w:pPr>
      <w:bookmarkStart w:id="6" w:name="_Toc11423"/>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履约</w:t>
      </w:r>
      <w:r>
        <w:rPr>
          <w:rFonts w:hint="eastAsia" w:ascii="仿宋" w:hAnsi="仿宋" w:eastAsia="仿宋" w:cs="仿宋"/>
          <w:color w:val="auto"/>
          <w:sz w:val="21"/>
          <w:szCs w:val="21"/>
        </w:rPr>
        <w:t>时间：合同签订之日起至202</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日</w:t>
      </w:r>
    </w:p>
    <w:p w14:paraId="4B4EBA6A">
      <w:pPr>
        <w:pStyle w:val="18"/>
        <w:snapToGrid w:val="0"/>
        <w:spacing w:line="320" w:lineRule="exact"/>
        <w:rPr>
          <w:rFonts w:ascii="仿宋" w:hAnsi="仿宋" w:eastAsia="仿宋" w:cs="仿宋"/>
          <w:color w:val="auto"/>
          <w:sz w:val="21"/>
          <w:szCs w:val="21"/>
        </w:rPr>
      </w:pPr>
      <w:r>
        <w:rPr>
          <w:rFonts w:hint="eastAsia" w:ascii="仿宋" w:hAnsi="仿宋" w:eastAsia="仿宋" w:cs="仿宋"/>
          <w:color w:val="auto"/>
          <w:sz w:val="21"/>
          <w:szCs w:val="21"/>
        </w:rPr>
        <w:t>2.交货地点：成都市郫都区红光镇广场路北三段1899号</w:t>
      </w:r>
      <w:r>
        <w:rPr>
          <w:rFonts w:hint="eastAsia" w:ascii="仿宋" w:hAnsi="仿宋" w:eastAsia="仿宋" w:cs="仿宋"/>
          <w:color w:val="auto"/>
          <w:sz w:val="21"/>
          <w:szCs w:val="21"/>
          <w:lang w:val="en-US" w:eastAsia="zh-CN"/>
        </w:rPr>
        <w:t>成都工贸职业技术学院</w:t>
      </w:r>
    </w:p>
    <w:p w14:paraId="1C10B696">
      <w:pPr>
        <w:pStyle w:val="18"/>
        <w:snapToGrid w:val="0"/>
        <w:spacing w:line="320" w:lineRule="exac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3.包装、运输:成交单价包含单个耗材费、运输费、税金等费用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采购方不再另外支付，供应商接到采购人书面送货通知之日起3个工作日内完成当送货安装工作.</w:t>
      </w:r>
    </w:p>
    <w:p w14:paraId="68DCEA5C">
      <w:pPr>
        <w:pStyle w:val="18"/>
        <w:snapToGrid w:val="0"/>
        <w:spacing w:line="320" w:lineRule="exact"/>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.付款方式：</w:t>
      </w:r>
    </w:p>
    <w:p w14:paraId="7310214E">
      <w:pPr>
        <w:pStyle w:val="18"/>
        <w:snapToGrid w:val="0"/>
        <w:spacing w:line="320" w:lineRule="exact"/>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一次性银行付款。验收合格后，</w:t>
      </w:r>
      <w:r>
        <w:rPr>
          <w:rFonts w:hint="eastAsia" w:ascii="仿宋" w:hAnsi="仿宋" w:eastAsia="仿宋" w:cs="仿宋"/>
          <w:color w:val="auto"/>
          <w:sz w:val="21"/>
          <w:szCs w:val="21"/>
        </w:rPr>
        <w:t>采购人收到供应商的经国税网验审合格的合法有效发票之日起30个日历天内支付</w:t>
      </w:r>
      <w:r>
        <w:rPr>
          <w:rFonts w:hint="eastAsia" w:ascii="仿宋" w:hAnsi="仿宋" w:eastAsia="仿宋" w:cs="仿宋"/>
          <w:color w:val="auto"/>
          <w:sz w:val="21"/>
          <w:szCs w:val="21"/>
          <w:lang w:val="en-US" w:eastAsia="zh-CN"/>
        </w:rPr>
        <w:t>费用，</w:t>
      </w:r>
      <w:r>
        <w:rPr>
          <w:rFonts w:hint="eastAsia" w:ascii="仿宋" w:hAnsi="仿宋" w:eastAsia="仿宋" w:cs="仿宋"/>
          <w:color w:val="auto"/>
          <w:sz w:val="21"/>
          <w:szCs w:val="21"/>
        </w:rPr>
        <w:t>最终合同结算价不超过预算</w:t>
      </w:r>
      <w:r>
        <w:rPr>
          <w:rFonts w:hint="eastAsia" w:ascii="仿宋" w:hAnsi="仿宋" w:eastAsia="仿宋" w:cs="仿宋"/>
          <w:color w:val="auto"/>
          <w:sz w:val="21"/>
          <w:szCs w:val="21"/>
          <w:lang w:val="en-US" w:eastAsia="zh-CN"/>
        </w:rPr>
        <w:t>78670</w:t>
      </w:r>
      <w:r>
        <w:rPr>
          <w:rFonts w:hint="eastAsia" w:ascii="仿宋" w:hAnsi="仿宋" w:eastAsia="仿宋" w:cs="仿宋"/>
          <w:color w:val="auto"/>
          <w:sz w:val="21"/>
          <w:szCs w:val="21"/>
        </w:rPr>
        <w:t>元（大写：柒万捌仟陆佰柒拾元整）</w:t>
      </w:r>
    </w:p>
    <w:p w14:paraId="68A6289A">
      <w:pPr>
        <w:pStyle w:val="18"/>
        <w:snapToGrid w:val="0"/>
        <w:spacing w:line="320" w:lineRule="exac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供应商</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未提供增值税发票(专票或普票)，或发票经国税网验审不合格的，</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采购方</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有权拒付，且不承担逾期付款的责任。</w:t>
      </w:r>
    </w:p>
    <w:p w14:paraId="3778CCC6">
      <w:pPr>
        <w:kinsoku w:val="0"/>
        <w:overflowPunct w:val="0"/>
        <w:autoSpaceDE w:val="0"/>
        <w:autoSpaceDN w:val="0"/>
        <w:adjustRightInd w:val="0"/>
        <w:snapToGrid w:val="0"/>
        <w:spacing w:line="320" w:lineRule="exact"/>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.验收标准：</w:t>
      </w:r>
    </w:p>
    <w:p w14:paraId="5172DA6F">
      <w:pPr>
        <w:kinsoku w:val="0"/>
        <w:overflowPunct w:val="0"/>
        <w:autoSpaceDE w:val="0"/>
        <w:autoSpaceDN w:val="0"/>
        <w:adjustRightInd w:val="0"/>
        <w:snapToGrid w:val="0"/>
        <w:spacing w:line="320" w:lineRule="exact"/>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由</w:t>
      </w:r>
      <w:r>
        <w:rPr>
          <w:rFonts w:hint="eastAsia" w:ascii="仿宋" w:hAnsi="仿宋" w:eastAsia="仿宋" w:cs="仿宋"/>
          <w:lang w:val="en-US" w:eastAsia="zh-CN"/>
        </w:rPr>
        <w:t>采购方</w:t>
      </w:r>
      <w:r>
        <w:rPr>
          <w:rFonts w:hint="eastAsia" w:ascii="仿宋" w:hAnsi="仿宋" w:eastAsia="仿宋" w:cs="仿宋"/>
        </w:rPr>
        <w:t>按采购文件的质量要求和技术指标、</w:t>
      </w:r>
      <w:r>
        <w:rPr>
          <w:rFonts w:hint="eastAsia" w:ascii="仿宋" w:hAnsi="仿宋" w:eastAsia="仿宋" w:cs="仿宋"/>
          <w:lang w:eastAsia="zh-CN"/>
        </w:rPr>
        <w:t>供应商</w:t>
      </w:r>
      <w:r>
        <w:rPr>
          <w:rFonts w:hint="eastAsia" w:ascii="仿宋" w:hAnsi="仿宋" w:eastAsia="仿宋" w:cs="仿宋"/>
        </w:rPr>
        <w:t>的投标文件及承诺与合同约定标准进行验收。</w:t>
      </w:r>
    </w:p>
    <w:p w14:paraId="4003E8DE">
      <w:pPr>
        <w:kinsoku w:val="0"/>
        <w:overflowPunct w:val="0"/>
        <w:autoSpaceDE w:val="0"/>
        <w:autoSpaceDN w:val="0"/>
        <w:adjustRightInd w:val="0"/>
        <w:snapToGrid w:val="0"/>
        <w:spacing w:line="320" w:lineRule="exact"/>
        <w:rPr>
          <w:rFonts w:hint="eastAsia" w:eastAsia="仿宋"/>
          <w:lang w:val="en-US" w:eastAsia="zh-CN"/>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lang w:eastAsia="zh-CN"/>
        </w:rPr>
        <w:t>）</w:t>
      </w:r>
      <w:r>
        <w:rPr>
          <w:rFonts w:hint="eastAsia" w:ascii="仿宋" w:hAnsi="仿宋" w:eastAsia="仿宋" w:cs="仿宋"/>
        </w:rPr>
        <w:t>其他未尽事宜应参照《财政部关于进一步加强政府采购需求和履约验收管理的指导意见》(财库〔2016〕205 号)的要求进行验收。</w:t>
      </w:r>
    </w:p>
    <w:p w14:paraId="6BF8983C">
      <w:pPr>
        <w:pStyle w:val="18"/>
        <w:snapToGrid w:val="0"/>
        <w:spacing w:line="320" w:lineRule="exac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6</w:t>
      </w:r>
      <w:r>
        <w:rPr>
          <w:rFonts w:hint="eastAsia" w:ascii="仿宋" w:hAnsi="仿宋" w:eastAsia="仿宋" w:cs="仿宋"/>
          <w:color w:val="000000" w:themeColor="text1"/>
          <w:kern w:val="0"/>
          <w:sz w:val="21"/>
          <w:szCs w:val="21"/>
          <w:highlight w:val="none"/>
          <w:lang w:eastAsia="zh-CN"/>
          <w14:textFill>
            <w14:solidFill>
              <w14:schemeClr w14:val="tx1"/>
            </w14:solidFill>
          </w14:textFill>
        </w:rPr>
        <w:t>.违约责任：</w:t>
      </w:r>
    </w:p>
    <w:p w14:paraId="4741D306">
      <w:pPr>
        <w:pStyle w:val="18"/>
        <w:snapToGrid w:val="0"/>
        <w:spacing w:line="320" w:lineRule="exac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）采购人违约</w:t>
      </w:r>
      <w:r>
        <w:rPr>
          <w:rFonts w:hint="eastAsia" w:ascii="仿宋" w:hAnsi="仿宋" w:eastAsia="仿宋" w:cs="仿宋"/>
          <w:color w:val="000000" w:themeColor="text1"/>
          <w:kern w:val="0"/>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①</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采购人逾期支付服务款的，除应及时付足服务款外，应向供应商偿付欠款总额万分之五/天的违约金；逾期付款超过20日历天的，供应商有权终止合同；</w:t>
      </w:r>
      <w:r>
        <w:rPr>
          <w:rFonts w:hint="eastAsia" w:ascii="仿宋" w:hAnsi="仿宋" w:eastAsia="仿宋" w:cs="仿宋"/>
          <w:color w:val="000000" w:themeColor="text1"/>
          <w:kern w:val="0"/>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②</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采购人偿付的违约金不足以弥补供应商损失的，还应按供应商损失尚未弥补的部分，支付赔偿金给供应商。</w:t>
      </w:r>
      <w:r>
        <w:rPr>
          <w:rFonts w:hint="eastAsia" w:ascii="仿宋" w:hAnsi="仿宋" w:eastAsia="仿宋" w:cs="仿宋"/>
          <w:color w:val="000000" w:themeColor="text1"/>
          <w:kern w:val="0"/>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）供应商违约责任</w:t>
      </w:r>
      <w:r>
        <w:rPr>
          <w:rFonts w:hint="eastAsia" w:ascii="仿宋" w:hAnsi="仿宋" w:eastAsia="仿宋" w:cs="仿宋"/>
          <w:color w:val="000000" w:themeColor="text1"/>
          <w:kern w:val="0"/>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①</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供应商提供的</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不符合</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书面询价单</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和</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书面回复单</w:t>
      </w:r>
      <w:r>
        <w:rPr>
          <w:rFonts w:hint="eastAsia" w:ascii="仿宋" w:hAnsi="仿宋" w:eastAsia="仿宋" w:cs="仿宋"/>
          <w:color w:val="000000" w:themeColor="text1"/>
          <w:kern w:val="0"/>
          <w:sz w:val="21"/>
          <w:szCs w:val="21"/>
          <w:highlight w:val="none"/>
          <w:lang w:eastAsia="zh-CN"/>
          <w14:textFill>
            <w14:solidFill>
              <w14:schemeClr w14:val="tx1"/>
            </w14:solidFill>
          </w14:textFill>
        </w:rPr>
        <w:t>规定的，供应商应在</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3个工作日</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内完成整改，否则，视作供应商不能履约而违约，按本条本款下述第“</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②</w:t>
      </w:r>
      <w:r>
        <w:rPr>
          <w:rFonts w:hint="eastAsia" w:ascii="仿宋" w:hAnsi="仿宋" w:eastAsia="仿宋" w:cs="仿宋"/>
          <w:color w:val="000000" w:themeColor="text1"/>
          <w:kern w:val="0"/>
          <w:sz w:val="21"/>
          <w:szCs w:val="21"/>
          <w:highlight w:val="none"/>
          <w:lang w:eastAsia="zh-CN"/>
          <w14:textFill>
            <w14:solidFill>
              <w14:schemeClr w14:val="tx1"/>
            </w14:solidFill>
          </w14:textFill>
        </w:rPr>
        <w:t>”项规定由供应商偿付违约赔偿金给采购人。</w:t>
      </w:r>
      <w:r>
        <w:rPr>
          <w:rFonts w:hint="eastAsia" w:ascii="仿宋" w:hAnsi="仿宋" w:eastAsia="仿宋" w:cs="仿宋"/>
          <w:color w:val="000000" w:themeColor="text1"/>
          <w:kern w:val="0"/>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②</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供应商不能按时提供</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货物</w:t>
      </w:r>
      <w:r>
        <w:rPr>
          <w:rFonts w:hint="eastAsia" w:ascii="仿宋" w:hAnsi="仿宋" w:eastAsia="仿宋" w:cs="仿宋"/>
          <w:color w:val="000000" w:themeColor="text1"/>
          <w:kern w:val="0"/>
          <w:sz w:val="21"/>
          <w:szCs w:val="21"/>
          <w:highlight w:val="none"/>
          <w:lang w:eastAsia="zh-CN"/>
          <w14:textFill>
            <w14:solidFill>
              <w14:schemeClr w14:val="tx1"/>
            </w14:solidFill>
          </w14:textFill>
        </w:rPr>
        <w:t>而违约的，采购人有权终止合同并要求供应商向采购人偿付</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5000</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元的赔偿金。</w:t>
      </w:r>
      <w:r>
        <w:rPr>
          <w:rFonts w:hint="eastAsia" w:ascii="仿宋" w:hAnsi="仿宋" w:eastAsia="仿宋" w:cs="仿宋"/>
          <w:color w:val="000000" w:themeColor="text1"/>
          <w:kern w:val="0"/>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③</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供应商保证响应的服务和货物设备的权利无瑕疵，包括服务和货物所有权及知识产权等权利无瑕疵。如任何第三方经法院（或仲裁机构）裁决有权对上述服务和资料主张权利或国家机关依法对货物进行没收查处的，供应商除应向采购人返还已收款项外，还应向采购人支付</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5000</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元的违约金。</w:t>
      </w:r>
      <w:r>
        <w:rPr>
          <w:rFonts w:hint="eastAsia" w:ascii="仿宋" w:hAnsi="仿宋" w:eastAsia="仿宋" w:cs="仿宋"/>
          <w:color w:val="000000" w:themeColor="text1"/>
          <w:kern w:val="0"/>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④</w:t>
      </w:r>
      <w:r>
        <w:rPr>
          <w:rFonts w:hint="eastAsia" w:ascii="仿宋" w:hAnsi="仿宋" w:eastAsia="仿宋" w:cs="仿宋"/>
          <w:color w:val="000000" w:themeColor="text1"/>
          <w:kern w:val="0"/>
          <w:sz w:val="21"/>
          <w:szCs w:val="21"/>
          <w:highlight w:val="none"/>
          <w:lang w:eastAsia="zh-CN"/>
          <w14:textFill>
            <w14:solidFill>
              <w14:schemeClr w14:val="tx1"/>
            </w14:solidFill>
          </w14:textFill>
        </w:rPr>
        <w:t>若供应商提供虚假、作废发票或违反国家法律、法规开具或提供发票的，供应商自行承担全部法律责任，同时供应商还应向采购人支付</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5000</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元的违约金。</w:t>
      </w:r>
      <w:r>
        <w:rPr>
          <w:rFonts w:hint="eastAsia" w:ascii="仿宋" w:hAnsi="仿宋" w:eastAsia="仿宋" w:cs="仿宋"/>
          <w:color w:val="000000" w:themeColor="text1"/>
          <w:kern w:val="0"/>
          <w:sz w:val="21"/>
          <w:szCs w:val="21"/>
          <w:highlight w:val="none"/>
          <w:lang w:eastAsia="zh-CN"/>
          <w14:textFill>
            <w14:solidFill>
              <w14:schemeClr w14:val="tx1"/>
            </w14:solidFill>
          </w14:textFill>
        </w:rPr>
        <w:br w:type="textWrapping"/>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⑤</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供应商偿付的违约金不足以弥补采购人损失的，还应按采购人损失尚未弥补的部分，支付赔偿金给采购人，损失包括但不限于律师费、诉讼费、仲裁费、保全费、执行费、差旅费及其它实现权利的费用等。</w:t>
      </w:r>
    </w:p>
    <w:p w14:paraId="13416B14">
      <w:pPr>
        <w:pageBreakBefore w:val="0"/>
        <w:widowControl w:val="0"/>
        <w:numPr>
          <w:ilvl w:val="3"/>
          <w:numId w:val="0"/>
        </w:numPr>
        <w:kinsoku/>
        <w:overflowPunct/>
        <w:autoSpaceDE/>
        <w:autoSpaceDN/>
        <w:bidi w:val="0"/>
        <w:adjustRightInd w:val="0"/>
        <w:snapToGrid w:val="0"/>
        <w:spacing w:line="240" w:lineRule="auto"/>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7.履约保证金：</w:t>
      </w:r>
    </w:p>
    <w:p w14:paraId="1A777C65">
      <w:pPr>
        <w:pageBreakBefore w:val="0"/>
        <w:widowControl w:val="0"/>
        <w:numPr>
          <w:ilvl w:val="3"/>
          <w:numId w:val="0"/>
        </w:numPr>
        <w:kinsoku/>
        <w:overflowPunct/>
        <w:autoSpaceDE/>
        <w:autoSpaceDN/>
        <w:bidi w:val="0"/>
        <w:adjustRightInd w:val="0"/>
        <w:snapToGrid w:val="0"/>
        <w:spacing w:line="240" w:lineRule="auto"/>
        <w:ind w:firstLine="420" w:firstLineChars="200"/>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（1）履约保证金为5000元整，供应商应在成交公告发出之日起合同签订前以银行转账、支票、汇票、本票等非现金形式向采购人提交履约保证金。</w:t>
      </w:r>
    </w:p>
    <w:p w14:paraId="57DEA335">
      <w:pPr>
        <w:pStyle w:val="20"/>
        <w:pageBreakBefore w:val="0"/>
        <w:widowControl w:val="0"/>
        <w:numPr>
          <w:ilvl w:val="3"/>
          <w:numId w:val="0"/>
        </w:numPr>
        <w:kinsoku/>
        <w:wordWrap/>
        <w:overflowPunct/>
        <w:autoSpaceDE/>
        <w:autoSpaceDN/>
        <w:bidi w:val="0"/>
        <w:adjustRightInd w:val="0"/>
        <w:snapToGrid w:val="0"/>
        <w:spacing w:line="240" w:lineRule="auto"/>
        <w:ind w:firstLine="420" w:firstLineChars="200"/>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履行合同约定完毕且售后合格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的收据”、“履约保证金退还申请”的，则采购人不承担逾期退还违约责任。</w:t>
      </w:r>
    </w:p>
    <w:p w14:paraId="4DCD832F">
      <w:pPr>
        <w:pStyle w:val="18"/>
        <w:snapToGrid w:val="0"/>
        <w:spacing w:line="240" w:lineRule="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8.售后服务：</w:t>
      </w:r>
    </w:p>
    <w:p w14:paraId="640971F3">
      <w:pPr>
        <w:pStyle w:val="18"/>
        <w:snapToGrid w:val="0"/>
        <w:spacing w:line="240" w:lineRule="auto"/>
        <w:ind w:firstLine="420" w:firstLineChars="20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（1）整体质保期限为1年，质保期内免费提供上门保修服务，质保期的起始日期为采购人验收合格之日起开始计算。</w:t>
      </w:r>
    </w:p>
    <w:p w14:paraId="6A2C0972">
      <w:pPr>
        <w:pStyle w:val="18"/>
        <w:snapToGrid w:val="0"/>
        <w:spacing w:line="240" w:lineRule="auto"/>
        <w:ind w:firstLine="420" w:firstLineChars="20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2）供应商制定详细的售后服务方案:至少包含质保期、应急维修时间安排、服务团队（含且不限于原产技术支持)、地址及电话、服务人员管理制度、备货到场时间、巡检服务周期、售后服务质量保障措施、技术更新和产品升级等内容。详见供应商响应文件售后服务方案部分。</w:t>
      </w:r>
    </w:p>
    <w:p w14:paraId="3ECCC971">
      <w:pPr>
        <w:pStyle w:val="18"/>
        <w:snapToGrid w:val="0"/>
        <w:spacing w:line="240" w:lineRule="auto"/>
        <w:ind w:firstLine="420" w:firstLineChars="20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3）质保期内提供7×24小时维修电话服务，接故障电话后20分钟内响应，2小时内到达现场。故障报修后在48小时内未解决问题的，免费提供备货服务（所备货物必须与响应产品型号一致),备货服务在5个工作日内免费送至指定地点。</w:t>
      </w:r>
    </w:p>
    <w:p w14:paraId="0781991E">
      <w:pPr>
        <w:pStyle w:val="18"/>
        <w:snapToGrid w:val="0"/>
        <w:spacing w:line="240" w:lineRule="auto"/>
        <w:ind w:firstLine="420" w:firstLineChars="200"/>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（4）质保期内经供应商二次维修都不能达到需求的，供应商提供免费更换服务。</w:t>
      </w:r>
    </w:p>
    <w:p w14:paraId="72C235A4">
      <w:pPr>
        <w:pStyle w:val="18"/>
        <w:snapToGrid w:val="0"/>
        <w:spacing w:line="320" w:lineRule="exac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9</w:t>
      </w:r>
      <w:r>
        <w:rPr>
          <w:rFonts w:hint="eastAsia" w:ascii="仿宋" w:hAnsi="仿宋" w:eastAsia="仿宋" w:cs="仿宋"/>
          <w:color w:val="000000" w:themeColor="text1"/>
          <w:kern w:val="0"/>
          <w:sz w:val="21"/>
          <w:szCs w:val="21"/>
          <w:highlight w:val="none"/>
          <w:lang w:eastAsia="zh-CN"/>
          <w14:textFill>
            <w14:solidFill>
              <w14:schemeClr w14:val="tx1"/>
            </w14:solidFill>
          </w14:textFill>
        </w:rPr>
        <w:t>.解决争议的方法：</w:t>
      </w:r>
    </w:p>
    <w:p w14:paraId="243BBDEC">
      <w:pPr>
        <w:pStyle w:val="18"/>
        <w:snapToGrid w:val="0"/>
        <w:spacing w:line="320" w:lineRule="exact"/>
        <w:ind w:firstLine="420" w:firstLineChars="20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color w:val="000000" w:themeColor="text1"/>
          <w:kern w:val="0"/>
          <w:sz w:val="21"/>
          <w:szCs w:val="21"/>
          <w:highlight w:val="none"/>
          <w:lang w:eastAsia="zh-CN"/>
          <w14:textFill>
            <w14:solidFill>
              <w14:schemeClr w14:val="tx1"/>
            </w14:solidFill>
          </w14:textFill>
        </w:rPr>
        <w:t>）成交后履约期间,若双方发生争议，双方应通过友好协商解决，经协商不能达成协议时，应向采购人所在地的人民法院提起诉讼。</w:t>
      </w:r>
    </w:p>
    <w:p w14:paraId="1BF171E6">
      <w:pPr>
        <w:pStyle w:val="18"/>
        <w:snapToGrid w:val="0"/>
        <w:spacing w:line="320" w:lineRule="exact"/>
        <w:ind w:firstLine="420" w:firstLineChars="20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）在诉讼期间，除正在进行诉讼的部分外，合同其他部分继续执行。</w:t>
      </w:r>
    </w:p>
    <w:p w14:paraId="12DB455C">
      <w:pPr>
        <w:pStyle w:val="18"/>
        <w:snapToGrid w:val="0"/>
        <w:spacing w:line="320" w:lineRule="exact"/>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10</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.其他商务要求：</w:t>
      </w:r>
    </w:p>
    <w:p w14:paraId="74D1EE51">
      <w:pPr>
        <w:pStyle w:val="18"/>
        <w:snapToGrid w:val="0"/>
        <w:spacing w:line="320" w:lineRule="exact"/>
        <w:ind w:firstLine="420" w:firstLineChars="20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（1）供应商</w:t>
      </w:r>
      <w:r>
        <w:rPr>
          <w:rFonts w:hint="eastAsia" w:ascii="仿宋" w:hAnsi="仿宋" w:eastAsia="仿宋" w:cs="仿宋"/>
          <w:color w:val="000000" w:themeColor="text1"/>
          <w:kern w:val="0"/>
          <w:sz w:val="21"/>
          <w:szCs w:val="21"/>
          <w:highlight w:val="none"/>
          <w:lang w:eastAsia="zh-CN"/>
          <w14:textFill>
            <w14:solidFill>
              <w14:schemeClr w14:val="tx1"/>
            </w14:solidFill>
          </w14:textFill>
        </w:rPr>
        <w:t>应保证货物（含零部件、配件等）是全新、未使用过的原装合格正品，表面无划伤、无碰撞痕迹。</w:t>
      </w:r>
    </w:p>
    <w:p w14:paraId="3FD0B951">
      <w:pPr>
        <w:pStyle w:val="18"/>
        <w:snapToGrid w:val="0"/>
        <w:spacing w:line="320" w:lineRule="exact"/>
        <w:ind w:firstLine="420" w:firstLineChars="20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2</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供应商提供的货物必须符合国家(行业)标准，以及本项目招标文件规定的质量、规格和性能的要求。如果供应商提供的产品的质量或规格与招标文件和供应商的响应文件不符，或证实产品是有缺陷的，包括潜在的缺陷或使用不符合要求的产品等，供应商应在接到甲方书面通知后5日历天内完成换货，因换货产生的费用由供应商承担，如因不合格产品给甲方造成损失，供应商还应承担赔偿责任。产品因质量问题产生的质监处罚、医疗缺陷和医疗纠纷均由供应商负全部经济和法律责任。</w:t>
      </w:r>
    </w:p>
    <w:p w14:paraId="06898EC1">
      <w:pPr>
        <w:pStyle w:val="18"/>
        <w:snapToGrid w:val="0"/>
        <w:spacing w:line="320" w:lineRule="exact"/>
        <w:ind w:firstLine="420" w:firstLineChars="20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3</w:t>
      </w:r>
      <w:r>
        <w:rPr>
          <w:rFonts w:hint="eastAsia" w:ascii="仿宋" w:hAnsi="仿宋" w:eastAsia="仿宋" w:cs="仿宋"/>
          <w:color w:val="000000" w:themeColor="text1"/>
          <w:kern w:val="0"/>
          <w:sz w:val="21"/>
          <w:szCs w:val="21"/>
          <w:highlight w:val="none"/>
          <w:lang w:eastAsia="zh-CN"/>
          <w14:textFill>
            <w14:solidFill>
              <w14:schemeClr w14:val="tx1"/>
            </w14:solidFill>
          </w14:textFill>
        </w:rPr>
        <w:t>）供应商应制定详细的项目实施方案，包含项目分析、进度控制措施（运输、存放、到货、安装、调试、验收、培训)、质量保证措施（产品、项目经理、施工团队、功能测试、安全文明管理、事故应急措施)等实施方案。供应商将设备送达甲方指定地点后按甲方确定的方案进行安装、调试、培训等工作。详见供应商响应文件项目实施方案部分。</w:t>
      </w:r>
    </w:p>
    <w:p w14:paraId="71EAB92F">
      <w:pPr>
        <w:pStyle w:val="18"/>
        <w:snapToGrid w:val="0"/>
        <w:spacing w:line="320" w:lineRule="exact"/>
        <w:ind w:firstLine="420" w:firstLineChars="200"/>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4</w:t>
      </w:r>
      <w:r>
        <w:rPr>
          <w:rFonts w:hint="eastAsia" w:ascii="仿宋" w:hAnsi="仿宋" w:eastAsia="仿宋" w:cs="仿宋"/>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80B269A">
      <w:pPr>
        <w:pStyle w:val="18"/>
        <w:spacing w:line="360" w:lineRule="exact"/>
        <w:rPr>
          <w:rFonts w:ascii="仿宋" w:hAnsi="仿宋" w:eastAsia="仿宋" w:cs="仿宋"/>
          <w:color w:val="auto"/>
          <w:sz w:val="21"/>
          <w:szCs w:val="21"/>
          <w:lang w:val="zh-CN"/>
        </w:rPr>
      </w:pPr>
      <w:r>
        <w:rPr>
          <w:rFonts w:hint="eastAsia" w:ascii="仿宋" w:hAnsi="仿宋" w:eastAsia="仿宋" w:cs="仿宋"/>
          <w:color w:val="auto"/>
          <w:sz w:val="21"/>
          <w:szCs w:val="21"/>
          <w:lang w:val="en-US" w:eastAsia="zh-CN"/>
        </w:rPr>
        <w:t>11.</w:t>
      </w:r>
      <w:r>
        <w:rPr>
          <w:rFonts w:hint="eastAsia" w:ascii="仿宋" w:hAnsi="仿宋" w:eastAsia="仿宋" w:cs="仿宋"/>
          <w:color w:val="auto"/>
          <w:sz w:val="21"/>
          <w:szCs w:val="21"/>
          <w:lang w:val="zh-CN"/>
        </w:rPr>
        <w:t>项目联系人及电话：</w:t>
      </w:r>
      <w:bookmarkEnd w:id="6"/>
      <w:r>
        <w:rPr>
          <w:rFonts w:hint="eastAsia" w:ascii="仿宋" w:hAnsi="仿宋" w:eastAsia="仿宋" w:cs="仿宋"/>
          <w:color w:val="auto"/>
          <w:sz w:val="21"/>
          <w:szCs w:val="21"/>
          <w:lang w:val="zh-CN"/>
        </w:rPr>
        <w:t xml:space="preserve"> </w:t>
      </w:r>
    </w:p>
    <w:p w14:paraId="308336F4">
      <w:pPr>
        <w:pStyle w:val="18"/>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①联系人：谢老师</w:t>
      </w:r>
    </w:p>
    <w:p w14:paraId="6BB889B1">
      <w:pPr>
        <w:pStyle w:val="18"/>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 xml:space="preserve">②联系电话：028-61835032        </w:t>
      </w:r>
    </w:p>
    <w:p w14:paraId="4CE84E3C">
      <w:pPr>
        <w:pStyle w:val="18"/>
        <w:spacing w:line="360" w:lineRule="exact"/>
        <w:rPr>
          <w:rFonts w:hint="eastAsia" w:ascii="仿宋" w:hAnsi="仿宋" w:eastAsia="仿宋" w:cs="仿宋"/>
          <w:b w:val="0"/>
          <w:bCs w:val="0"/>
          <w:color w:val="auto"/>
          <w:kern w:val="2"/>
          <w:sz w:val="21"/>
          <w:szCs w:val="21"/>
          <w:lang w:val="en-US" w:eastAsia="zh-CN" w:bidi="ar-SA"/>
        </w:rPr>
      </w:pPr>
      <w:bookmarkStart w:id="7" w:name="_Toc20628"/>
      <w:r>
        <w:rPr>
          <w:rFonts w:hint="eastAsia" w:ascii="仿宋" w:hAnsi="仿宋" w:eastAsia="仿宋" w:cs="仿宋"/>
          <w:b w:val="0"/>
          <w:bCs w:val="0"/>
          <w:color w:val="auto"/>
          <w:kern w:val="2"/>
          <w:sz w:val="21"/>
          <w:szCs w:val="21"/>
          <w:lang w:val="en-US" w:eastAsia="zh-CN" w:bidi="ar-SA"/>
        </w:rPr>
        <w:t>八、说明：</w:t>
      </w:r>
      <w:bookmarkEnd w:id="7"/>
    </w:p>
    <w:p w14:paraId="347FC7DA">
      <w:pPr>
        <w:pStyle w:val="18"/>
        <w:spacing w:line="360" w:lineRule="exact"/>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1.响应文件格式:见附件1。</w:t>
      </w:r>
    </w:p>
    <w:p w14:paraId="55EFC97C">
      <w:pPr>
        <w:pStyle w:val="18"/>
        <w:spacing w:line="360" w:lineRule="exact"/>
        <w:rPr>
          <w:rFonts w:hint="eastAsia" w:ascii="仿宋" w:hAnsi="仿宋" w:eastAsia="仿宋" w:cs="仿宋"/>
          <w:b/>
          <w:bCs/>
          <w:color w:val="auto"/>
          <w:kern w:val="2"/>
          <w:sz w:val="21"/>
          <w:szCs w:val="21"/>
          <w:lang w:val="en-US" w:eastAsia="zh-CN" w:bidi="ar-SA"/>
        </w:rPr>
      </w:pPr>
      <w:r>
        <w:rPr>
          <w:rFonts w:hint="eastAsia" w:ascii="仿宋" w:hAnsi="仿宋" w:eastAsia="仿宋" w:cs="仿宋"/>
          <w:color w:val="auto"/>
          <w:sz w:val="21"/>
          <w:szCs w:val="21"/>
        </w:rPr>
        <w:t>2.评审流程及办法:见附件2</w:t>
      </w:r>
      <w:r>
        <w:rPr>
          <w:rFonts w:hint="eastAsia" w:ascii="仿宋" w:hAnsi="仿宋" w:eastAsia="仿宋" w:cs="仿宋"/>
          <w:b/>
          <w:bCs/>
          <w:color w:val="auto"/>
          <w:kern w:val="2"/>
          <w:sz w:val="21"/>
          <w:szCs w:val="21"/>
          <w:lang w:val="en-US" w:eastAsia="zh-CN" w:bidi="ar-SA"/>
        </w:rPr>
        <w:t>。</w:t>
      </w:r>
    </w:p>
    <w:p w14:paraId="73F488B3">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.本询价单条款均为实质性要求，不满足则响应无效。</w:t>
      </w:r>
    </w:p>
    <w:p w14:paraId="785A4A5D">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.递交</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要求：</w:t>
      </w:r>
    </w:p>
    <w:p w14:paraId="109C0BA2">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递交数量：</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为一份正本。</w:t>
      </w:r>
    </w:p>
    <w:p w14:paraId="02D18FFA">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密封要求：密封封装，封面上注明采购项目名称、项目编号、供应商名称、日期。</w:t>
      </w:r>
    </w:p>
    <w:p w14:paraId="5A393229">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装订及盖章要求：</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需装订成册(可订书机装订）；密封袋封口处及</w:t>
      </w:r>
      <w:r>
        <w:rPr>
          <w:rFonts w:hint="eastAsia" w:ascii="仿宋" w:hAnsi="仿宋" w:eastAsia="仿宋" w:cs="仿宋"/>
          <w:color w:val="auto"/>
          <w:sz w:val="21"/>
          <w:szCs w:val="21"/>
          <w:lang w:eastAsia="zh-CN"/>
        </w:rPr>
        <w:t>响应文件</w:t>
      </w:r>
      <w:r>
        <w:rPr>
          <w:rFonts w:hint="eastAsia" w:ascii="仿宋" w:hAnsi="仿宋" w:eastAsia="仿宋" w:cs="仿宋"/>
          <w:color w:val="auto"/>
          <w:sz w:val="21"/>
          <w:szCs w:val="21"/>
        </w:rPr>
        <w:t>内容加盖供应商公章</w:t>
      </w:r>
      <w:r>
        <w:rPr>
          <w:rFonts w:hint="eastAsia" w:ascii="仿宋" w:hAnsi="仿宋" w:eastAsia="仿宋" w:cs="仿宋"/>
          <w:b/>
          <w:bCs/>
          <w:color w:val="auto"/>
          <w:sz w:val="21"/>
          <w:szCs w:val="21"/>
        </w:rPr>
        <w:t>（</w:t>
      </w:r>
      <w:r>
        <w:rPr>
          <w:rFonts w:hint="eastAsia" w:ascii="仿宋" w:hAnsi="仿宋" w:eastAsia="仿宋" w:cs="仿宋"/>
          <w:b/>
          <w:bCs/>
          <w:color w:val="auto"/>
          <w:sz w:val="21"/>
          <w:szCs w:val="21"/>
          <w:lang w:eastAsia="zh-CN"/>
        </w:rPr>
        <w:t>响应文件</w:t>
      </w:r>
      <w:r>
        <w:rPr>
          <w:rFonts w:hint="eastAsia" w:ascii="仿宋" w:hAnsi="仿宋" w:eastAsia="仿宋" w:cs="仿宋"/>
          <w:b/>
          <w:bCs/>
          <w:color w:val="auto"/>
          <w:sz w:val="21"/>
          <w:szCs w:val="21"/>
        </w:rPr>
        <w:t>内容逐页加盖供应商公章，包含封面）。</w:t>
      </w:r>
    </w:p>
    <w:p w14:paraId="6A85CB2E">
      <w:pPr>
        <w:pStyle w:val="18"/>
        <w:spacing w:line="360" w:lineRule="exact"/>
        <w:rPr>
          <w:rFonts w:ascii="仿宋" w:hAnsi="仿宋" w:eastAsia="仿宋" w:cs="仿宋"/>
          <w:color w:val="auto"/>
          <w:sz w:val="21"/>
          <w:szCs w:val="21"/>
        </w:rPr>
      </w:pPr>
      <w:r>
        <w:rPr>
          <w:rFonts w:hint="eastAsia" w:ascii="仿宋" w:hAnsi="仿宋" w:eastAsia="仿宋" w:cs="仿宋"/>
          <w:color w:val="auto"/>
          <w:sz w:val="21"/>
          <w:szCs w:val="21"/>
        </w:rPr>
        <w:t>6.供应商联合体参选：本项目不接受供应商以联合体的形式进行参选。</w:t>
      </w:r>
    </w:p>
    <w:p w14:paraId="6C31D4AB">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rPr>
        <w:t>7.</w:t>
      </w:r>
      <w:r>
        <w:rPr>
          <w:rFonts w:hint="eastAsia" w:ascii="仿宋" w:hAnsi="仿宋" w:eastAsia="仿宋" w:cs="仿宋"/>
          <w:color w:val="auto"/>
          <w:sz w:val="21"/>
          <w:szCs w:val="21"/>
          <w:lang w:eastAsia="zh-CN"/>
        </w:rPr>
        <w:t>供应商递交响应文件的时间、地点：</w:t>
      </w:r>
    </w:p>
    <w:p w14:paraId="1DE38F42">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（1）递交响应文件开始时间：</w:t>
      </w:r>
      <w:r>
        <w:rPr>
          <w:rFonts w:hint="eastAsia" w:ascii="仿宋" w:hAnsi="仿宋" w:eastAsia="仿宋" w:cs="仿宋"/>
          <w:color w:val="auto"/>
          <w:sz w:val="21"/>
          <w:szCs w:val="21"/>
          <w:lang w:val="en-US" w:eastAsia="zh-CN"/>
        </w:rPr>
        <w:t>2024</w:t>
      </w:r>
      <w:r>
        <w:rPr>
          <w:rFonts w:hint="eastAsia" w:ascii="仿宋" w:hAnsi="仿宋" w:eastAsia="仿宋" w:cs="仿宋"/>
          <w:color w:val="auto"/>
          <w:sz w:val="21"/>
          <w:szCs w:val="21"/>
          <w:lang w:eastAsia="zh-CN"/>
        </w:rPr>
        <w:t>年</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日</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00</w:t>
      </w:r>
      <w:r>
        <w:rPr>
          <w:rFonts w:hint="eastAsia" w:ascii="仿宋" w:hAnsi="仿宋" w:eastAsia="仿宋" w:cs="仿宋"/>
          <w:color w:val="auto"/>
          <w:sz w:val="21"/>
          <w:szCs w:val="21"/>
          <w:lang w:eastAsia="zh-CN"/>
        </w:rPr>
        <w:t>分</w:t>
      </w:r>
    </w:p>
    <w:p w14:paraId="160E2782">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（2）递交响应文件截止及项目评审时间：</w:t>
      </w:r>
      <w:r>
        <w:rPr>
          <w:rFonts w:hint="eastAsia" w:ascii="仿宋" w:hAnsi="仿宋" w:eastAsia="仿宋" w:cs="仿宋"/>
          <w:color w:val="auto"/>
          <w:sz w:val="21"/>
          <w:szCs w:val="21"/>
          <w:lang w:val="en-US" w:eastAsia="zh-CN"/>
        </w:rPr>
        <w:t>2024</w:t>
      </w:r>
      <w:r>
        <w:rPr>
          <w:rFonts w:hint="eastAsia" w:ascii="仿宋" w:hAnsi="仿宋" w:eastAsia="仿宋" w:cs="仿宋"/>
          <w:color w:val="auto"/>
          <w:sz w:val="21"/>
          <w:szCs w:val="21"/>
          <w:lang w:eastAsia="zh-CN"/>
        </w:rPr>
        <w:t>年</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日</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lang w:eastAsia="zh-CN"/>
        </w:rPr>
        <w:t>分</w:t>
      </w:r>
    </w:p>
    <w:p w14:paraId="4E1ED3B1">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（3）递交响应文件地点：成都市郫都区红光街道港通北三路1899号</w:t>
      </w:r>
      <w:r>
        <w:rPr>
          <w:rFonts w:hint="eastAsia" w:ascii="仿宋" w:hAnsi="仿宋" w:eastAsia="仿宋" w:cs="仿宋"/>
          <w:color w:val="auto"/>
          <w:sz w:val="21"/>
          <w:szCs w:val="21"/>
          <w:lang w:val="en-US" w:eastAsia="zh-CN"/>
        </w:rPr>
        <w:t>工匠学院内团委办公室</w:t>
      </w:r>
      <w:r>
        <w:rPr>
          <w:rFonts w:hint="eastAsia" w:ascii="仿宋" w:hAnsi="仿宋" w:eastAsia="仿宋" w:cs="仿宋"/>
          <w:color w:val="auto"/>
          <w:sz w:val="21"/>
          <w:szCs w:val="21"/>
          <w:lang w:eastAsia="zh-CN"/>
        </w:rPr>
        <w:t>。响应文件必须在递交响应文件截止时间前送达，逾期送达、密封</w:t>
      </w:r>
      <w:r>
        <w:rPr>
          <w:rFonts w:hint="eastAsia" w:ascii="仿宋" w:hAnsi="仿宋" w:eastAsia="仿宋" w:cs="仿宋"/>
          <w:color w:val="auto"/>
          <w:sz w:val="21"/>
          <w:szCs w:val="21"/>
          <w:lang w:val="en-US" w:eastAsia="zh-CN"/>
        </w:rPr>
        <w:t>或</w:t>
      </w:r>
      <w:r>
        <w:rPr>
          <w:rFonts w:hint="eastAsia" w:ascii="仿宋" w:hAnsi="仿宋" w:eastAsia="仿宋" w:cs="仿宋"/>
          <w:color w:val="auto"/>
          <w:sz w:val="21"/>
          <w:szCs w:val="21"/>
          <w:lang w:eastAsia="zh-CN"/>
        </w:rPr>
        <w:t>盖章标注错误的，为无效响应文件。不接受以电子邮件、传真及邮寄方式递交的响应文件。</w:t>
      </w:r>
    </w:p>
    <w:p w14:paraId="5E18BFAA">
      <w:pPr>
        <w:pStyle w:val="18"/>
        <w:spacing w:line="360" w:lineRule="exact"/>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8.询价结果于询价(评审)结束后的5个工作日内在校园网上公告。</w:t>
      </w:r>
    </w:p>
    <w:p w14:paraId="0B920CF2">
      <w:pPr>
        <w:pStyle w:val="18"/>
        <w:spacing w:line="360" w:lineRule="exact"/>
        <w:rPr>
          <w:rFonts w:ascii="仿宋" w:hAnsi="仿宋" w:eastAsia="仿宋" w:cs="仿宋"/>
          <w:color w:val="auto"/>
          <w:sz w:val="21"/>
          <w:szCs w:val="21"/>
        </w:rPr>
      </w:pPr>
    </w:p>
    <w:p w14:paraId="77645B8D">
      <w:pPr>
        <w:pStyle w:val="18"/>
        <w:spacing w:line="500" w:lineRule="exact"/>
        <w:jc w:val="both"/>
        <w:outlineLvl w:val="0"/>
        <w:rPr>
          <w:rFonts w:ascii="仿宋" w:hAnsi="仿宋" w:eastAsia="仿宋" w:cs="仿宋"/>
          <w:b/>
          <w:bCs/>
          <w:color w:val="auto"/>
          <w:kern w:val="44"/>
          <w:sz w:val="30"/>
          <w:szCs w:val="30"/>
        </w:rPr>
      </w:pPr>
      <w:bookmarkStart w:id="8" w:name="_Toc30393"/>
      <w:r>
        <w:rPr>
          <w:rFonts w:hint="eastAsia" w:ascii="仿宋" w:hAnsi="仿宋" w:eastAsia="仿宋" w:cs="仿宋"/>
          <w:b/>
          <w:bCs/>
          <w:color w:val="auto"/>
          <w:kern w:val="44"/>
          <w:sz w:val="30"/>
          <w:szCs w:val="30"/>
        </w:rPr>
        <w:t>附件1：</w:t>
      </w:r>
      <w:r>
        <w:rPr>
          <w:rFonts w:hint="eastAsia" w:ascii="仿宋" w:hAnsi="仿宋" w:eastAsia="仿宋" w:cs="仿宋"/>
          <w:b/>
          <w:bCs/>
          <w:color w:val="auto"/>
          <w:kern w:val="44"/>
          <w:sz w:val="30"/>
          <w:szCs w:val="30"/>
          <w:lang w:eastAsia="zh-CN"/>
        </w:rPr>
        <w:t>响应文件</w:t>
      </w:r>
      <w:r>
        <w:rPr>
          <w:rFonts w:hint="eastAsia" w:ascii="仿宋" w:hAnsi="仿宋" w:eastAsia="仿宋" w:cs="仿宋"/>
          <w:b/>
          <w:bCs/>
          <w:color w:val="auto"/>
          <w:kern w:val="44"/>
          <w:sz w:val="30"/>
          <w:szCs w:val="30"/>
        </w:rPr>
        <w:t>格式</w:t>
      </w:r>
      <w:bookmarkEnd w:id="8"/>
    </w:p>
    <w:p w14:paraId="09ADF433">
      <w:pPr>
        <w:pStyle w:val="18"/>
        <w:spacing w:line="500" w:lineRule="exact"/>
        <w:jc w:val="both"/>
        <w:rPr>
          <w:rFonts w:ascii="仿宋_GB2312" w:hAnsi="仿宋_GB2312" w:eastAsia="仿宋_GB2312" w:cs="仿宋_GB2312"/>
          <w:b/>
          <w:bCs/>
          <w:color w:val="auto"/>
        </w:rPr>
      </w:pPr>
    </w:p>
    <w:p w14:paraId="1D51D8B7">
      <w:pPr>
        <w:pStyle w:val="18"/>
        <w:spacing w:line="500" w:lineRule="exact"/>
        <w:jc w:val="both"/>
        <w:rPr>
          <w:rFonts w:ascii="仿宋_GB2312" w:hAnsi="仿宋_GB2312" w:eastAsia="仿宋_GB2312" w:cs="仿宋_GB2312"/>
          <w:b/>
          <w:bCs/>
          <w:color w:val="auto"/>
        </w:rPr>
      </w:pPr>
    </w:p>
    <w:p w14:paraId="057657F7">
      <w:pPr>
        <w:pStyle w:val="18"/>
        <w:spacing w:line="500" w:lineRule="exact"/>
        <w:jc w:val="both"/>
        <w:rPr>
          <w:rFonts w:ascii="仿宋_GB2312" w:hAnsi="仿宋_GB2312" w:eastAsia="仿宋_GB2312" w:cs="仿宋_GB2312"/>
          <w:b/>
          <w:bCs/>
          <w:color w:val="auto"/>
        </w:rPr>
      </w:pPr>
    </w:p>
    <w:p w14:paraId="06097E27">
      <w:pPr>
        <w:pStyle w:val="18"/>
        <w:spacing w:line="500" w:lineRule="exact"/>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rPr>
        <w:t xml:space="preserve"> </w:t>
      </w:r>
      <w:r>
        <w:rPr>
          <w:rFonts w:hint="eastAsia" w:ascii="仿宋" w:hAnsi="仿宋" w:eastAsia="仿宋" w:cs="仿宋"/>
          <w:b/>
          <w:color w:val="auto"/>
          <w:sz w:val="36"/>
          <w:szCs w:val="36"/>
          <w:u w:val="single"/>
        </w:rPr>
        <w:t xml:space="preserve">          </w:t>
      </w:r>
      <w:r>
        <w:rPr>
          <w:rFonts w:hint="eastAsia" w:ascii="仿宋" w:hAnsi="仿宋" w:eastAsia="仿宋" w:cs="仿宋"/>
          <w:b/>
          <w:color w:val="auto"/>
          <w:sz w:val="36"/>
          <w:szCs w:val="36"/>
        </w:rPr>
        <w:t>项目</w:t>
      </w:r>
      <w:r>
        <w:rPr>
          <w:rFonts w:hint="eastAsia" w:ascii="仿宋" w:hAnsi="仿宋" w:eastAsia="仿宋" w:cs="仿宋"/>
          <w:b/>
          <w:color w:val="auto"/>
          <w:sz w:val="36"/>
          <w:szCs w:val="36"/>
          <w:lang w:eastAsia="zh-CN"/>
        </w:rPr>
        <w:t>响应文件</w:t>
      </w:r>
    </w:p>
    <w:p w14:paraId="2FBD99B2">
      <w:pPr>
        <w:pStyle w:val="18"/>
        <w:spacing w:line="500" w:lineRule="exact"/>
        <w:jc w:val="center"/>
        <w:rPr>
          <w:rFonts w:ascii="仿宋" w:hAnsi="仿宋" w:eastAsia="仿宋" w:cs="仿宋"/>
          <w:b/>
          <w:color w:val="auto"/>
          <w:sz w:val="36"/>
          <w:szCs w:val="36"/>
        </w:rPr>
      </w:pPr>
    </w:p>
    <w:p w14:paraId="5078F81A">
      <w:pPr>
        <w:rPr>
          <w:rFonts w:ascii="仿宋" w:hAnsi="仿宋" w:eastAsia="仿宋" w:cs="仿宋"/>
          <w:b/>
          <w:sz w:val="32"/>
          <w:szCs w:val="32"/>
          <w:bdr w:val="single" w:color="auto" w:sz="4" w:space="0"/>
        </w:rPr>
      </w:pPr>
    </w:p>
    <w:p w14:paraId="6F6E9759">
      <w:pPr>
        <w:pStyle w:val="18"/>
        <w:rPr>
          <w:rFonts w:ascii="仿宋" w:hAnsi="仿宋" w:eastAsia="仿宋" w:cs="仿宋"/>
        </w:rPr>
      </w:pPr>
    </w:p>
    <w:p w14:paraId="1E9F5C52">
      <w:pPr>
        <w:rPr>
          <w:rFonts w:ascii="仿宋" w:hAnsi="仿宋" w:eastAsia="仿宋" w:cs="仿宋"/>
          <w:b/>
          <w:sz w:val="32"/>
          <w:szCs w:val="32"/>
        </w:rPr>
      </w:pPr>
      <w:r>
        <w:rPr>
          <w:rFonts w:hint="eastAsia" w:ascii="仿宋" w:hAnsi="仿宋" w:eastAsia="仿宋" w:cs="仿宋"/>
          <w:b/>
          <w:sz w:val="32"/>
          <w:szCs w:val="32"/>
        </w:rPr>
        <w:t>密封封面</w:t>
      </w:r>
    </w:p>
    <w:p w14:paraId="3E38DEBC">
      <w:pPr>
        <w:jc w:val="center"/>
        <w:rPr>
          <w:rFonts w:ascii="仿宋" w:hAnsi="仿宋" w:eastAsia="仿宋" w:cs="仿宋"/>
          <w:b/>
          <w:sz w:val="24"/>
          <w:szCs w:val="24"/>
        </w:rPr>
      </w:pPr>
    </w:p>
    <w:p w14:paraId="75184882">
      <w:pPr>
        <w:ind w:firstLine="2626" w:firstLineChars="1090"/>
        <w:jc w:val="center"/>
        <w:rPr>
          <w:rFonts w:ascii="仿宋" w:hAnsi="仿宋" w:eastAsia="仿宋" w:cs="仿宋"/>
          <w:b/>
          <w:sz w:val="24"/>
          <w:szCs w:val="24"/>
        </w:rPr>
      </w:pPr>
      <w:r>
        <w:rPr>
          <w:rFonts w:hint="eastAsia" w:ascii="仿宋" w:hAnsi="仿宋" w:eastAsia="仿宋" w:cs="仿宋"/>
          <w:b/>
          <w:sz w:val="24"/>
          <w:szCs w:val="24"/>
        </w:rPr>
        <w:t xml:space="preserve">         </w:t>
      </w:r>
    </w:p>
    <w:p w14:paraId="07C8ECC4">
      <w:pPr>
        <w:jc w:val="center"/>
        <w:rPr>
          <w:rFonts w:ascii="仿宋" w:hAnsi="仿宋" w:eastAsia="仿宋" w:cs="仿宋"/>
          <w:b/>
          <w:sz w:val="24"/>
          <w:szCs w:val="24"/>
        </w:rPr>
      </w:pPr>
    </w:p>
    <w:p w14:paraId="0EB9C911">
      <w:pPr>
        <w:ind w:firstLine="472" w:firstLineChars="196"/>
        <w:rPr>
          <w:rFonts w:ascii="仿宋" w:hAnsi="仿宋" w:eastAsia="仿宋" w:cs="仿宋"/>
          <w:b/>
          <w:sz w:val="24"/>
          <w:szCs w:val="24"/>
        </w:rPr>
      </w:pPr>
    </w:p>
    <w:p w14:paraId="09F9C0BE">
      <w:pPr>
        <w:ind w:firstLine="630" w:firstLineChars="196"/>
        <w:rPr>
          <w:rFonts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u w:val="single"/>
        </w:rPr>
        <w:t xml:space="preserve">                                      </w:t>
      </w:r>
    </w:p>
    <w:p w14:paraId="6F5C8C51">
      <w:pPr>
        <w:pStyle w:val="18"/>
        <w:rPr>
          <w:rFonts w:ascii="仿宋" w:hAnsi="仿宋" w:eastAsia="仿宋" w:cs="仿宋"/>
          <w:sz w:val="32"/>
          <w:szCs w:val="32"/>
        </w:rPr>
      </w:pPr>
    </w:p>
    <w:p w14:paraId="75A97C52">
      <w:pPr>
        <w:ind w:firstLine="643" w:firstLineChars="200"/>
        <w:rPr>
          <w:rFonts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 xml:space="preserve">                                      </w:t>
      </w:r>
    </w:p>
    <w:p w14:paraId="2F8A6308">
      <w:pPr>
        <w:pStyle w:val="18"/>
        <w:rPr>
          <w:rFonts w:ascii="仿宋" w:hAnsi="仿宋" w:eastAsia="仿宋" w:cs="仿宋"/>
          <w:sz w:val="32"/>
          <w:szCs w:val="32"/>
        </w:rPr>
      </w:pPr>
    </w:p>
    <w:p w14:paraId="563079B1">
      <w:pPr>
        <w:ind w:firstLine="630" w:firstLineChars="196"/>
        <w:rPr>
          <w:rFonts w:ascii="仿宋" w:hAnsi="仿宋" w:eastAsia="仿宋" w:cs="仿宋"/>
          <w:b/>
          <w:sz w:val="32"/>
          <w:szCs w:val="32"/>
          <w:u w:val="single"/>
        </w:rPr>
      </w:pPr>
      <w:r>
        <w:rPr>
          <w:rFonts w:hint="eastAsia" w:ascii="仿宋" w:hAnsi="仿宋" w:eastAsia="仿宋" w:cs="仿宋"/>
          <w:b/>
          <w:sz w:val="32"/>
          <w:szCs w:val="32"/>
        </w:rPr>
        <w:t>供应商名称（盖单位公章）：</w:t>
      </w:r>
      <w:r>
        <w:rPr>
          <w:rFonts w:hint="eastAsia" w:ascii="仿宋" w:hAnsi="仿宋" w:eastAsia="仿宋" w:cs="仿宋"/>
          <w:b/>
          <w:sz w:val="32"/>
          <w:szCs w:val="32"/>
          <w:u w:val="single"/>
        </w:rPr>
        <w:t xml:space="preserve">               </w:t>
      </w:r>
    </w:p>
    <w:p w14:paraId="3EB43E56">
      <w:pPr>
        <w:ind w:firstLine="630" w:firstLineChars="196"/>
        <w:rPr>
          <w:rFonts w:ascii="仿宋" w:hAnsi="仿宋" w:eastAsia="仿宋" w:cs="仿宋"/>
          <w:b/>
          <w:sz w:val="32"/>
          <w:szCs w:val="32"/>
        </w:rPr>
      </w:pPr>
    </w:p>
    <w:p w14:paraId="712F87EE">
      <w:pPr>
        <w:jc w:val="center"/>
        <w:rPr>
          <w:rFonts w:ascii="仿宋" w:hAnsi="仿宋" w:eastAsia="仿宋" w:cs="仿宋"/>
          <w:b/>
          <w:sz w:val="32"/>
          <w:szCs w:val="32"/>
        </w:rPr>
      </w:pPr>
    </w:p>
    <w:p w14:paraId="15A5D98C">
      <w:pPr>
        <w:ind w:firstLine="643" w:firstLineChars="200"/>
        <w:rPr>
          <w:rFonts w:ascii="仿宋" w:hAnsi="仿宋" w:eastAsia="仿宋" w:cs="仿宋"/>
          <w:b/>
          <w:sz w:val="32"/>
          <w:szCs w:val="32"/>
        </w:rPr>
      </w:pPr>
      <w:r>
        <w:rPr>
          <w:rFonts w:hint="eastAsia" w:ascii="仿宋" w:hAnsi="仿宋" w:eastAsia="仿宋" w:cs="仿宋"/>
          <w:b/>
          <w:sz w:val="32"/>
          <w:szCs w:val="32"/>
        </w:rPr>
        <w:t>日期：        年    月    日</w:t>
      </w:r>
    </w:p>
    <w:p w14:paraId="30059591">
      <w:pPr>
        <w:pStyle w:val="18"/>
        <w:spacing w:line="500" w:lineRule="exact"/>
        <w:jc w:val="both"/>
        <w:rPr>
          <w:rFonts w:ascii="仿宋_GB2312" w:hAnsi="仿宋_GB2312" w:eastAsia="仿宋_GB2312" w:cs="仿宋_GB2312"/>
          <w:b/>
          <w:bCs/>
          <w:color w:val="auto"/>
        </w:rPr>
      </w:pPr>
    </w:p>
    <w:p w14:paraId="3BCB7BD1">
      <w:pPr>
        <w:pStyle w:val="18"/>
        <w:spacing w:line="500" w:lineRule="exact"/>
        <w:jc w:val="both"/>
        <w:rPr>
          <w:rFonts w:ascii="仿宋_GB2312" w:hAnsi="仿宋_GB2312" w:eastAsia="仿宋_GB2312" w:cs="仿宋_GB2312"/>
          <w:b/>
          <w:bCs/>
          <w:color w:val="auto"/>
        </w:rPr>
      </w:pPr>
    </w:p>
    <w:p w14:paraId="34D53B82">
      <w:pPr>
        <w:pStyle w:val="18"/>
        <w:spacing w:line="500" w:lineRule="exact"/>
        <w:jc w:val="both"/>
        <w:rPr>
          <w:rFonts w:ascii="仿宋_GB2312" w:hAnsi="仿宋_GB2312" w:eastAsia="仿宋_GB2312" w:cs="仿宋_GB2312"/>
          <w:b/>
          <w:bCs/>
          <w:color w:val="auto"/>
        </w:rPr>
      </w:pPr>
    </w:p>
    <w:p w14:paraId="7617BDED">
      <w:pPr>
        <w:pStyle w:val="18"/>
        <w:spacing w:line="500" w:lineRule="exact"/>
        <w:jc w:val="both"/>
        <w:rPr>
          <w:rFonts w:ascii="仿宋_GB2312" w:hAnsi="仿宋_GB2312" w:eastAsia="仿宋_GB2312" w:cs="仿宋_GB2312"/>
          <w:b/>
          <w:bCs/>
          <w:color w:val="auto"/>
        </w:rPr>
      </w:pPr>
    </w:p>
    <w:p w14:paraId="2C725285">
      <w:pPr>
        <w:pStyle w:val="18"/>
        <w:spacing w:line="500" w:lineRule="exact"/>
        <w:jc w:val="both"/>
        <w:rPr>
          <w:rFonts w:ascii="仿宋_GB2312" w:hAnsi="仿宋_GB2312" w:eastAsia="仿宋_GB2312" w:cs="仿宋_GB2312"/>
          <w:b/>
          <w:bCs/>
          <w:color w:val="auto"/>
        </w:rPr>
      </w:pPr>
    </w:p>
    <w:p w14:paraId="4EE125FF">
      <w:pPr>
        <w:pStyle w:val="18"/>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 xml:space="preserve"> </w:t>
      </w:r>
    </w:p>
    <w:p w14:paraId="6F45E351">
      <w:pPr>
        <w:pStyle w:val="18"/>
        <w:spacing w:line="500" w:lineRule="exact"/>
        <w:jc w:val="center"/>
        <w:rPr>
          <w:rFonts w:ascii="仿宋" w:hAnsi="仿宋" w:eastAsia="仿宋" w:cs="仿宋"/>
          <w:b/>
          <w:color w:val="auto"/>
          <w:sz w:val="32"/>
          <w:szCs w:val="32"/>
          <w:u w:val="single"/>
        </w:rPr>
      </w:pPr>
    </w:p>
    <w:p w14:paraId="2587ADF6">
      <w:pPr>
        <w:pStyle w:val="18"/>
        <w:spacing w:line="500" w:lineRule="exact"/>
        <w:jc w:val="center"/>
        <w:rPr>
          <w:rFonts w:ascii="仿宋" w:hAnsi="仿宋" w:eastAsia="仿宋" w:cs="仿宋"/>
          <w:b/>
          <w:color w:val="auto"/>
          <w:sz w:val="36"/>
          <w:szCs w:val="36"/>
          <w:u w:val="single"/>
        </w:rPr>
      </w:pPr>
    </w:p>
    <w:p w14:paraId="3CBCEA8A">
      <w:pPr>
        <w:pStyle w:val="18"/>
        <w:spacing w:line="500" w:lineRule="exact"/>
        <w:jc w:val="center"/>
        <w:rPr>
          <w:rFonts w:ascii="仿宋" w:hAnsi="仿宋" w:eastAsia="仿宋" w:cs="仿宋"/>
          <w:b/>
          <w:color w:val="auto"/>
          <w:sz w:val="36"/>
          <w:szCs w:val="36"/>
          <w:u w:val="single"/>
        </w:rPr>
      </w:pPr>
    </w:p>
    <w:p w14:paraId="2A29D224">
      <w:pPr>
        <w:pStyle w:val="18"/>
        <w:spacing w:line="500" w:lineRule="exact"/>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u w:val="single"/>
        </w:rPr>
        <w:t xml:space="preserve">            </w:t>
      </w:r>
      <w:r>
        <w:rPr>
          <w:rFonts w:hint="eastAsia" w:ascii="仿宋" w:hAnsi="仿宋" w:eastAsia="仿宋" w:cs="仿宋"/>
          <w:b/>
          <w:color w:val="auto"/>
          <w:sz w:val="36"/>
          <w:szCs w:val="36"/>
        </w:rPr>
        <w:t>项目</w:t>
      </w:r>
      <w:r>
        <w:rPr>
          <w:rFonts w:hint="eastAsia" w:ascii="仿宋" w:hAnsi="仿宋" w:eastAsia="仿宋" w:cs="仿宋"/>
          <w:b/>
          <w:color w:val="auto"/>
          <w:sz w:val="36"/>
          <w:szCs w:val="36"/>
          <w:lang w:eastAsia="zh-CN"/>
        </w:rPr>
        <w:t>响应文件</w:t>
      </w:r>
    </w:p>
    <w:p w14:paraId="5265D9B4">
      <w:pPr>
        <w:pStyle w:val="18"/>
        <w:spacing w:line="500" w:lineRule="exact"/>
        <w:jc w:val="center"/>
        <w:rPr>
          <w:rFonts w:ascii="仿宋" w:hAnsi="仿宋" w:eastAsia="仿宋" w:cs="仿宋"/>
          <w:b/>
          <w:color w:val="auto"/>
        </w:rPr>
      </w:pPr>
    </w:p>
    <w:p w14:paraId="12C74B05">
      <w:pPr>
        <w:rPr>
          <w:rFonts w:ascii="仿宋" w:hAnsi="仿宋" w:eastAsia="仿宋" w:cs="仿宋"/>
          <w:b/>
          <w:sz w:val="32"/>
          <w:szCs w:val="32"/>
          <w:bdr w:val="single" w:color="auto" w:sz="4" w:space="0"/>
        </w:rPr>
      </w:pPr>
    </w:p>
    <w:p w14:paraId="67A80E8D">
      <w:pPr>
        <w:ind w:firstLine="6746" w:firstLineChars="2100"/>
        <w:rPr>
          <w:rFonts w:ascii="仿宋" w:hAnsi="仿宋" w:eastAsia="仿宋" w:cs="仿宋"/>
          <w:b/>
          <w:sz w:val="32"/>
          <w:szCs w:val="32"/>
          <w:bdr w:val="single" w:color="auto" w:sz="4" w:space="0"/>
        </w:rPr>
      </w:pPr>
      <w:r>
        <w:rPr>
          <w:rFonts w:hint="eastAsia" w:ascii="仿宋" w:hAnsi="仿宋" w:eastAsia="仿宋" w:cs="仿宋"/>
          <w:b/>
          <w:sz w:val="32"/>
          <w:szCs w:val="32"/>
          <w:bdr w:val="single" w:color="auto" w:sz="4" w:space="0"/>
        </w:rPr>
        <w:t>正本</w:t>
      </w:r>
    </w:p>
    <w:p w14:paraId="690DE737">
      <w:pPr>
        <w:rPr>
          <w:rFonts w:ascii="仿宋" w:hAnsi="仿宋" w:eastAsia="仿宋" w:cs="仿宋"/>
          <w:b/>
          <w:sz w:val="32"/>
          <w:szCs w:val="32"/>
        </w:rPr>
      </w:pPr>
    </w:p>
    <w:p w14:paraId="470411AE">
      <w:pPr>
        <w:rPr>
          <w:rFonts w:ascii="仿宋" w:hAnsi="仿宋" w:eastAsia="仿宋" w:cs="仿宋"/>
          <w:b/>
          <w:sz w:val="32"/>
          <w:szCs w:val="32"/>
        </w:rPr>
      </w:pPr>
      <w:r>
        <w:rPr>
          <w:rFonts w:hint="eastAsia" w:ascii="仿宋" w:hAnsi="仿宋" w:eastAsia="仿宋" w:cs="仿宋"/>
          <w:b/>
          <w:sz w:val="32"/>
          <w:szCs w:val="32"/>
        </w:rPr>
        <w:t>内容封面</w:t>
      </w:r>
    </w:p>
    <w:p w14:paraId="243E0431">
      <w:pPr>
        <w:jc w:val="center"/>
        <w:rPr>
          <w:rFonts w:ascii="仿宋" w:hAnsi="仿宋" w:eastAsia="仿宋" w:cs="仿宋"/>
          <w:b/>
          <w:sz w:val="24"/>
          <w:szCs w:val="24"/>
        </w:rPr>
      </w:pPr>
    </w:p>
    <w:p w14:paraId="66ADB069">
      <w:pPr>
        <w:ind w:firstLine="2626" w:firstLineChars="1090"/>
        <w:jc w:val="center"/>
        <w:rPr>
          <w:rFonts w:ascii="仿宋" w:hAnsi="仿宋" w:eastAsia="仿宋" w:cs="仿宋"/>
          <w:b/>
          <w:sz w:val="24"/>
          <w:szCs w:val="24"/>
        </w:rPr>
      </w:pPr>
      <w:r>
        <w:rPr>
          <w:rFonts w:hint="eastAsia" w:ascii="仿宋" w:hAnsi="仿宋" w:eastAsia="仿宋" w:cs="仿宋"/>
          <w:b/>
          <w:sz w:val="24"/>
          <w:szCs w:val="24"/>
        </w:rPr>
        <w:t xml:space="preserve">         </w:t>
      </w:r>
    </w:p>
    <w:p w14:paraId="2A1B8251">
      <w:pPr>
        <w:jc w:val="center"/>
        <w:rPr>
          <w:rFonts w:ascii="仿宋" w:hAnsi="仿宋" w:eastAsia="仿宋" w:cs="仿宋"/>
          <w:b/>
          <w:sz w:val="24"/>
          <w:szCs w:val="24"/>
        </w:rPr>
      </w:pPr>
    </w:p>
    <w:p w14:paraId="4C9A28DF">
      <w:pPr>
        <w:ind w:firstLine="472" w:firstLineChars="196"/>
        <w:rPr>
          <w:rFonts w:ascii="仿宋" w:hAnsi="仿宋" w:eastAsia="仿宋" w:cs="仿宋"/>
          <w:b/>
          <w:sz w:val="24"/>
          <w:szCs w:val="24"/>
        </w:rPr>
      </w:pPr>
    </w:p>
    <w:p w14:paraId="7D3A4D3C">
      <w:pPr>
        <w:ind w:firstLine="630" w:firstLineChars="196"/>
        <w:rPr>
          <w:rFonts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u w:val="single"/>
        </w:rPr>
        <w:t xml:space="preserve">                                      </w:t>
      </w:r>
    </w:p>
    <w:p w14:paraId="6F11566C">
      <w:pPr>
        <w:pStyle w:val="18"/>
        <w:rPr>
          <w:rFonts w:ascii="仿宋" w:hAnsi="仿宋" w:eastAsia="仿宋" w:cs="仿宋"/>
          <w:sz w:val="32"/>
          <w:szCs w:val="32"/>
        </w:rPr>
      </w:pPr>
    </w:p>
    <w:p w14:paraId="7E5133F3">
      <w:pPr>
        <w:ind w:firstLine="643" w:firstLineChars="200"/>
        <w:rPr>
          <w:rFonts w:ascii="仿宋" w:hAnsi="仿宋" w:eastAsia="仿宋" w:cs="仿宋"/>
          <w:b/>
          <w:sz w:val="32"/>
          <w:szCs w:val="32"/>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 xml:space="preserve">                                      </w:t>
      </w:r>
    </w:p>
    <w:p w14:paraId="7FC660BD">
      <w:pPr>
        <w:pStyle w:val="18"/>
        <w:rPr>
          <w:rFonts w:ascii="仿宋" w:hAnsi="仿宋" w:eastAsia="仿宋" w:cs="仿宋"/>
          <w:sz w:val="32"/>
          <w:szCs w:val="32"/>
        </w:rPr>
      </w:pPr>
    </w:p>
    <w:p w14:paraId="5395C355">
      <w:pPr>
        <w:ind w:firstLine="630" w:firstLineChars="196"/>
        <w:rPr>
          <w:rFonts w:ascii="仿宋" w:hAnsi="仿宋" w:eastAsia="仿宋" w:cs="仿宋"/>
          <w:b/>
          <w:sz w:val="32"/>
          <w:szCs w:val="32"/>
          <w:u w:val="single"/>
        </w:rPr>
      </w:pPr>
      <w:r>
        <w:rPr>
          <w:rFonts w:hint="eastAsia" w:ascii="仿宋" w:hAnsi="仿宋" w:eastAsia="仿宋" w:cs="仿宋"/>
          <w:b/>
          <w:sz w:val="32"/>
          <w:szCs w:val="32"/>
        </w:rPr>
        <w:t>供应商名称（盖单位公章）：</w:t>
      </w:r>
      <w:r>
        <w:rPr>
          <w:rFonts w:hint="eastAsia" w:ascii="仿宋" w:hAnsi="仿宋" w:eastAsia="仿宋" w:cs="仿宋"/>
          <w:b/>
          <w:sz w:val="32"/>
          <w:szCs w:val="32"/>
          <w:u w:val="single"/>
        </w:rPr>
        <w:t xml:space="preserve">               </w:t>
      </w:r>
    </w:p>
    <w:p w14:paraId="25B60F2E">
      <w:pPr>
        <w:ind w:firstLine="630" w:firstLineChars="196"/>
        <w:rPr>
          <w:rFonts w:ascii="仿宋" w:hAnsi="仿宋" w:eastAsia="仿宋" w:cs="仿宋"/>
          <w:b/>
          <w:sz w:val="32"/>
          <w:szCs w:val="32"/>
        </w:rPr>
      </w:pPr>
    </w:p>
    <w:p w14:paraId="472D5CA4">
      <w:pPr>
        <w:jc w:val="center"/>
        <w:rPr>
          <w:rFonts w:ascii="仿宋" w:hAnsi="仿宋" w:eastAsia="仿宋" w:cs="仿宋"/>
          <w:b/>
          <w:sz w:val="32"/>
          <w:szCs w:val="32"/>
        </w:rPr>
      </w:pPr>
    </w:p>
    <w:p w14:paraId="2A1655EC">
      <w:pPr>
        <w:ind w:firstLine="643" w:firstLineChars="200"/>
        <w:rPr>
          <w:rFonts w:ascii="仿宋" w:hAnsi="仿宋" w:eastAsia="仿宋" w:cs="仿宋"/>
          <w:b/>
          <w:sz w:val="32"/>
          <w:szCs w:val="32"/>
        </w:rPr>
      </w:pPr>
      <w:r>
        <w:rPr>
          <w:rFonts w:hint="eastAsia" w:ascii="仿宋" w:hAnsi="仿宋" w:eastAsia="仿宋" w:cs="仿宋"/>
          <w:b/>
          <w:sz w:val="32"/>
          <w:szCs w:val="32"/>
        </w:rPr>
        <w:t>日期：        年    月    日</w:t>
      </w:r>
    </w:p>
    <w:p w14:paraId="16E32D66">
      <w:pPr>
        <w:pStyle w:val="18"/>
        <w:snapToGrid w:val="0"/>
        <w:spacing w:line="360" w:lineRule="exact"/>
        <w:jc w:val="both"/>
        <w:rPr>
          <w:rFonts w:ascii="仿宋" w:hAnsi="仿宋" w:eastAsia="仿宋" w:cs="仿宋"/>
          <w:b/>
          <w:bCs/>
          <w:color w:val="auto"/>
          <w:sz w:val="21"/>
          <w:szCs w:val="21"/>
        </w:rPr>
      </w:pPr>
    </w:p>
    <w:p w14:paraId="3DE2CEF3">
      <w:pPr>
        <w:pStyle w:val="18"/>
        <w:snapToGrid w:val="0"/>
        <w:spacing w:line="360" w:lineRule="exact"/>
        <w:jc w:val="both"/>
        <w:rPr>
          <w:rFonts w:ascii="仿宋" w:hAnsi="仿宋" w:eastAsia="仿宋" w:cs="仿宋"/>
          <w:b/>
          <w:bCs/>
          <w:color w:val="auto"/>
          <w:sz w:val="21"/>
          <w:szCs w:val="21"/>
        </w:rPr>
      </w:pPr>
    </w:p>
    <w:p w14:paraId="47425490">
      <w:pPr>
        <w:pStyle w:val="18"/>
        <w:snapToGrid w:val="0"/>
        <w:spacing w:line="360" w:lineRule="exact"/>
        <w:jc w:val="both"/>
        <w:rPr>
          <w:rFonts w:ascii="仿宋" w:hAnsi="仿宋" w:eastAsia="仿宋" w:cs="仿宋"/>
          <w:b/>
          <w:bCs/>
          <w:color w:val="auto"/>
          <w:sz w:val="21"/>
          <w:szCs w:val="21"/>
        </w:rPr>
      </w:pPr>
    </w:p>
    <w:p w14:paraId="7A814485">
      <w:pPr>
        <w:pStyle w:val="18"/>
        <w:snapToGrid w:val="0"/>
        <w:spacing w:line="360" w:lineRule="exact"/>
        <w:jc w:val="both"/>
        <w:rPr>
          <w:rFonts w:ascii="仿宋" w:hAnsi="仿宋" w:eastAsia="仿宋" w:cs="仿宋"/>
          <w:b/>
          <w:bCs/>
          <w:color w:val="auto"/>
          <w:sz w:val="21"/>
          <w:szCs w:val="21"/>
        </w:rPr>
      </w:pPr>
    </w:p>
    <w:p w14:paraId="1556D8F1">
      <w:pPr>
        <w:pStyle w:val="18"/>
        <w:snapToGrid w:val="0"/>
        <w:spacing w:line="360" w:lineRule="exact"/>
        <w:jc w:val="both"/>
        <w:rPr>
          <w:rFonts w:ascii="仿宋" w:hAnsi="仿宋" w:eastAsia="仿宋" w:cs="仿宋"/>
          <w:b/>
          <w:bCs/>
          <w:color w:val="auto"/>
          <w:sz w:val="21"/>
          <w:szCs w:val="21"/>
        </w:rPr>
      </w:pPr>
    </w:p>
    <w:p w14:paraId="1308D7DD">
      <w:pPr>
        <w:pStyle w:val="18"/>
        <w:snapToGrid w:val="0"/>
        <w:spacing w:line="360" w:lineRule="exact"/>
        <w:jc w:val="both"/>
        <w:rPr>
          <w:rFonts w:ascii="仿宋" w:hAnsi="仿宋" w:eastAsia="仿宋" w:cs="仿宋"/>
          <w:b/>
          <w:bCs/>
          <w:color w:val="auto"/>
          <w:sz w:val="21"/>
          <w:szCs w:val="21"/>
        </w:rPr>
      </w:pPr>
    </w:p>
    <w:p w14:paraId="67878A1A">
      <w:pPr>
        <w:pStyle w:val="18"/>
        <w:snapToGrid w:val="0"/>
        <w:spacing w:line="360" w:lineRule="exact"/>
        <w:jc w:val="both"/>
        <w:rPr>
          <w:rFonts w:ascii="仿宋" w:hAnsi="仿宋" w:eastAsia="仿宋" w:cs="仿宋"/>
          <w:b/>
          <w:bCs/>
          <w:color w:val="auto"/>
          <w:sz w:val="21"/>
          <w:szCs w:val="21"/>
        </w:rPr>
      </w:pPr>
    </w:p>
    <w:p w14:paraId="76017D9C">
      <w:pPr>
        <w:pStyle w:val="18"/>
        <w:snapToGrid w:val="0"/>
        <w:spacing w:line="360" w:lineRule="exact"/>
        <w:jc w:val="both"/>
        <w:rPr>
          <w:rFonts w:ascii="仿宋" w:hAnsi="仿宋" w:eastAsia="仿宋" w:cs="仿宋"/>
          <w:b/>
          <w:bCs/>
          <w:color w:val="auto"/>
          <w:sz w:val="21"/>
          <w:szCs w:val="21"/>
        </w:rPr>
      </w:pPr>
    </w:p>
    <w:p w14:paraId="19D5AA9B">
      <w:pPr>
        <w:pStyle w:val="18"/>
        <w:snapToGrid w:val="0"/>
        <w:spacing w:line="360" w:lineRule="exact"/>
        <w:jc w:val="both"/>
        <w:rPr>
          <w:rFonts w:ascii="仿宋" w:hAnsi="仿宋" w:eastAsia="仿宋" w:cs="仿宋"/>
          <w:b/>
          <w:bCs/>
          <w:color w:val="auto"/>
          <w:sz w:val="21"/>
          <w:szCs w:val="21"/>
        </w:rPr>
      </w:pPr>
    </w:p>
    <w:p w14:paraId="09E228CA">
      <w:pPr>
        <w:jc w:val="center"/>
        <w:rPr>
          <w:rFonts w:ascii="仿宋" w:hAnsi="仿宋" w:eastAsia="仿宋" w:cs="仿宋"/>
          <w:b/>
          <w:sz w:val="32"/>
          <w:szCs w:val="32"/>
        </w:rPr>
      </w:pPr>
      <w:r>
        <w:rPr>
          <w:rFonts w:hint="eastAsia" w:ascii="仿宋" w:hAnsi="仿宋" w:eastAsia="仿宋" w:cs="仿宋"/>
          <w:b/>
          <w:sz w:val="32"/>
          <w:szCs w:val="32"/>
        </w:rPr>
        <w:t>一、法定代表人身份证明书</w:t>
      </w:r>
    </w:p>
    <w:p w14:paraId="707CFF74">
      <w:pPr>
        <w:tabs>
          <w:tab w:val="left" w:pos="6300"/>
        </w:tabs>
        <w:ind w:firstLine="573"/>
        <w:rPr>
          <w:rFonts w:ascii="宋体" w:hAnsi="宋体"/>
          <w:sz w:val="28"/>
          <w:u w:val="single"/>
          <w:lang w:val="zh-CN"/>
        </w:rPr>
      </w:pPr>
    </w:p>
    <w:p w14:paraId="7E2BD9C5">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法定代表人姓名）在</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w:t>
      </w:r>
      <w:r>
        <w:rPr>
          <w:rFonts w:hint="eastAsia" w:ascii="仿宋" w:hAnsi="仿宋" w:eastAsia="仿宋" w:cs="仿宋"/>
          <w:sz w:val="30"/>
          <w:szCs w:val="30"/>
        </w:rPr>
        <w:t>供应商</w:t>
      </w:r>
      <w:r>
        <w:rPr>
          <w:rFonts w:hint="eastAsia" w:ascii="仿宋" w:hAnsi="仿宋" w:eastAsia="仿宋" w:cs="仿宋"/>
          <w:sz w:val="30"/>
          <w:szCs w:val="30"/>
          <w:lang w:val="zh-CN"/>
        </w:rPr>
        <w:t>名称）处任</w:t>
      </w: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zh-CN"/>
        </w:rPr>
        <w:t xml:space="preserve">        </w:t>
      </w:r>
      <w:r>
        <w:rPr>
          <w:rFonts w:hint="eastAsia" w:ascii="仿宋" w:hAnsi="仿宋" w:eastAsia="仿宋" w:cs="仿宋"/>
          <w:sz w:val="30"/>
          <w:szCs w:val="30"/>
          <w:lang w:val="zh-CN"/>
        </w:rPr>
        <w:t>（职务名称）职务，是</w:t>
      </w: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w:t>
      </w:r>
      <w:r>
        <w:rPr>
          <w:rFonts w:hint="eastAsia" w:ascii="仿宋" w:hAnsi="仿宋" w:eastAsia="仿宋" w:cs="仿宋"/>
          <w:sz w:val="30"/>
          <w:szCs w:val="30"/>
        </w:rPr>
        <w:t>供应商</w:t>
      </w:r>
      <w:r>
        <w:rPr>
          <w:rFonts w:hint="eastAsia" w:ascii="仿宋" w:hAnsi="仿宋" w:eastAsia="仿宋" w:cs="仿宋"/>
          <w:sz w:val="30"/>
          <w:szCs w:val="30"/>
          <w:lang w:val="zh-CN"/>
        </w:rPr>
        <w:t>名称）的法定代表人。</w:t>
      </w:r>
    </w:p>
    <w:p w14:paraId="6230E05D">
      <w:pPr>
        <w:tabs>
          <w:tab w:val="left" w:pos="6300"/>
        </w:tabs>
        <w:ind w:firstLine="300" w:firstLineChars="100"/>
        <w:rPr>
          <w:rFonts w:ascii="仿宋" w:hAnsi="仿宋" w:eastAsia="仿宋" w:cs="仿宋"/>
          <w:sz w:val="30"/>
          <w:szCs w:val="30"/>
          <w:lang w:val="zh-CN"/>
        </w:rPr>
      </w:pPr>
      <w:bookmarkStart w:id="9" w:name="_Toc263768866"/>
      <w:r>
        <w:rPr>
          <w:rFonts w:hint="eastAsia" w:ascii="仿宋" w:hAnsi="仿宋" w:eastAsia="仿宋" w:cs="仿宋"/>
          <w:sz w:val="30"/>
          <w:szCs w:val="30"/>
          <w:lang w:val="zh-CN"/>
        </w:rPr>
        <w:t>特此证明。</w:t>
      </w:r>
      <w:bookmarkEnd w:id="9"/>
    </w:p>
    <w:tbl>
      <w:tblPr>
        <w:tblStyle w:val="12"/>
        <w:tblW w:w="7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3"/>
        <w:gridCol w:w="3636"/>
      </w:tblGrid>
      <w:tr w14:paraId="292C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3983" w:type="dxa"/>
          </w:tcPr>
          <w:p w14:paraId="4CA6B518">
            <w:pPr>
              <w:tabs>
                <w:tab w:val="left" w:pos="6300"/>
              </w:tabs>
              <w:ind w:firstLine="900" w:firstLineChars="300"/>
              <w:rPr>
                <w:rFonts w:ascii="仿宋" w:hAnsi="仿宋" w:eastAsia="仿宋" w:cs="仿宋"/>
                <w:sz w:val="30"/>
                <w:szCs w:val="30"/>
                <w:lang w:val="zh-CN"/>
              </w:rPr>
            </w:pPr>
          </w:p>
          <w:p w14:paraId="6D6A8D5E">
            <w:pPr>
              <w:tabs>
                <w:tab w:val="left" w:pos="6300"/>
              </w:tabs>
              <w:ind w:firstLine="900" w:firstLineChars="300"/>
              <w:rPr>
                <w:rFonts w:ascii="仿宋" w:hAnsi="仿宋" w:eastAsia="仿宋" w:cs="仿宋"/>
                <w:sz w:val="30"/>
                <w:szCs w:val="30"/>
                <w:lang w:val="zh-CN"/>
              </w:rPr>
            </w:pPr>
          </w:p>
          <w:p w14:paraId="3224BCCC">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lang w:val="zh-CN"/>
              </w:rPr>
              <w:t>身份证正面复印件</w:t>
            </w:r>
          </w:p>
          <w:p w14:paraId="47C603FF">
            <w:pPr>
              <w:tabs>
                <w:tab w:val="left" w:pos="6300"/>
              </w:tabs>
              <w:ind w:firstLine="900" w:firstLineChars="300"/>
              <w:rPr>
                <w:rFonts w:ascii="仿宋" w:hAnsi="仿宋" w:eastAsia="仿宋" w:cs="仿宋"/>
                <w:sz w:val="30"/>
                <w:szCs w:val="30"/>
                <w:lang w:val="zh-CN"/>
              </w:rPr>
            </w:pPr>
          </w:p>
          <w:p w14:paraId="7EA55906">
            <w:pPr>
              <w:tabs>
                <w:tab w:val="left" w:pos="6300"/>
              </w:tabs>
              <w:ind w:firstLine="900" w:firstLineChars="300"/>
              <w:rPr>
                <w:rFonts w:ascii="仿宋" w:hAnsi="仿宋" w:eastAsia="仿宋" w:cs="仿宋"/>
                <w:sz w:val="30"/>
                <w:szCs w:val="30"/>
                <w:lang w:val="zh-CN"/>
              </w:rPr>
            </w:pPr>
          </w:p>
        </w:tc>
        <w:tc>
          <w:tcPr>
            <w:tcW w:w="3636" w:type="dxa"/>
          </w:tcPr>
          <w:p w14:paraId="5CC215A8">
            <w:pPr>
              <w:tabs>
                <w:tab w:val="left" w:pos="6300"/>
              </w:tabs>
              <w:ind w:firstLine="900" w:firstLineChars="300"/>
              <w:rPr>
                <w:rFonts w:ascii="仿宋" w:hAnsi="仿宋" w:eastAsia="仿宋" w:cs="仿宋"/>
                <w:sz w:val="30"/>
                <w:szCs w:val="30"/>
                <w:lang w:val="zh-CN"/>
              </w:rPr>
            </w:pPr>
          </w:p>
          <w:p w14:paraId="5D20E3C1">
            <w:pPr>
              <w:tabs>
                <w:tab w:val="left" w:pos="6300"/>
              </w:tabs>
              <w:ind w:firstLine="900" w:firstLineChars="300"/>
              <w:rPr>
                <w:rFonts w:ascii="仿宋" w:hAnsi="仿宋" w:eastAsia="仿宋" w:cs="仿宋"/>
                <w:sz w:val="30"/>
                <w:szCs w:val="30"/>
                <w:lang w:val="zh-CN"/>
              </w:rPr>
            </w:pPr>
          </w:p>
          <w:p w14:paraId="6886C691">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lang w:val="zh-CN"/>
              </w:rPr>
              <w:t>身份证背面复印件</w:t>
            </w:r>
          </w:p>
        </w:tc>
      </w:tr>
    </w:tbl>
    <w:p w14:paraId="377F5DBA">
      <w:pPr>
        <w:spacing w:line="360" w:lineRule="auto"/>
        <w:ind w:firstLine="600" w:firstLineChars="200"/>
        <w:rPr>
          <w:rFonts w:ascii="仿宋" w:hAnsi="仿宋" w:eastAsia="仿宋" w:cs="仿宋"/>
          <w:sz w:val="30"/>
          <w:szCs w:val="30"/>
        </w:rPr>
      </w:pPr>
    </w:p>
    <w:p w14:paraId="4CCD85F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供应商名称：（盖单位公章）</w:t>
      </w:r>
    </w:p>
    <w:p w14:paraId="327FDDCC">
      <w:pPr>
        <w:ind w:firstLine="600" w:firstLineChars="200"/>
        <w:rPr>
          <w:rFonts w:ascii="仿宋" w:hAnsi="仿宋" w:eastAsia="仿宋" w:cs="仿宋"/>
          <w:sz w:val="30"/>
          <w:szCs w:val="30"/>
        </w:rPr>
      </w:pPr>
      <w:r>
        <w:rPr>
          <w:rFonts w:hint="eastAsia" w:ascii="仿宋" w:hAnsi="仿宋" w:eastAsia="仿宋" w:cs="仿宋"/>
          <w:sz w:val="30"/>
          <w:szCs w:val="30"/>
        </w:rPr>
        <w:t>日期：   年   月   日</w:t>
      </w:r>
    </w:p>
    <w:p w14:paraId="4414EF72">
      <w:pPr>
        <w:pStyle w:val="6"/>
      </w:pPr>
    </w:p>
    <w:p w14:paraId="5EB354DC">
      <w:pPr>
        <w:pStyle w:val="25"/>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备注：</w:t>
      </w:r>
    </w:p>
    <w:p w14:paraId="333AD4ED">
      <w:pPr>
        <w:pStyle w:val="25"/>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1.法定代表人亲自参加投标时适用本证明书。</w:t>
      </w:r>
    </w:p>
    <w:p w14:paraId="233FCDFE">
      <w:pPr>
        <w:pStyle w:val="25"/>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2.应附法定代表人身份证复印件。</w:t>
      </w:r>
    </w:p>
    <w:p w14:paraId="68724A17">
      <w:pPr>
        <w:ind w:firstLine="562" w:firstLineChars="200"/>
        <w:rPr>
          <w:rFonts w:ascii="仿宋" w:hAnsi="仿宋" w:eastAsia="仿宋" w:cs="仿宋"/>
          <w:b/>
          <w:sz w:val="32"/>
          <w:szCs w:val="32"/>
        </w:rPr>
      </w:pPr>
      <w:r>
        <w:rPr>
          <w:rFonts w:hint="eastAsia" w:ascii="仿宋" w:hAnsi="仿宋" w:eastAsia="仿宋" w:cs="仿宋"/>
          <w:b/>
          <w:bCs/>
          <w:sz w:val="28"/>
          <w:szCs w:val="28"/>
        </w:rPr>
        <w:t>3.身份证处于有效期内。</w:t>
      </w:r>
    </w:p>
    <w:p w14:paraId="4F22403F">
      <w:pPr>
        <w:pStyle w:val="6"/>
        <w:rPr>
          <w:rFonts w:ascii="仿宋" w:hAnsi="仿宋" w:eastAsia="仿宋" w:cs="仿宋"/>
          <w:b/>
          <w:sz w:val="32"/>
          <w:szCs w:val="32"/>
        </w:rPr>
      </w:pPr>
    </w:p>
    <w:p w14:paraId="397C9DC2">
      <w:pPr>
        <w:ind w:firstLine="630" w:firstLineChars="196"/>
        <w:jc w:val="center"/>
        <w:rPr>
          <w:rFonts w:ascii="仿宋" w:hAnsi="仿宋" w:eastAsia="仿宋" w:cs="仿宋"/>
          <w:b/>
          <w:sz w:val="32"/>
          <w:szCs w:val="32"/>
        </w:rPr>
      </w:pPr>
    </w:p>
    <w:p w14:paraId="4C10D7AC">
      <w:pPr>
        <w:jc w:val="center"/>
        <w:rPr>
          <w:rFonts w:ascii="仿宋" w:hAnsi="仿宋" w:eastAsia="仿宋" w:cs="仿宋"/>
          <w:b/>
          <w:sz w:val="24"/>
          <w:szCs w:val="24"/>
        </w:rPr>
      </w:pPr>
      <w:bookmarkStart w:id="10" w:name="_Toc11725"/>
      <w:r>
        <w:rPr>
          <w:rFonts w:hint="eastAsia" w:ascii="仿宋" w:hAnsi="仿宋" w:eastAsia="仿宋" w:cs="仿宋"/>
          <w:b/>
          <w:sz w:val="32"/>
          <w:szCs w:val="32"/>
        </w:rPr>
        <w:t>二、法定代表人授权书</w:t>
      </w:r>
      <w:bookmarkEnd w:id="10"/>
    </w:p>
    <w:p w14:paraId="6D596398">
      <w:pPr>
        <w:spacing w:line="400" w:lineRule="exact"/>
        <w:rPr>
          <w:rFonts w:ascii="仿宋" w:hAnsi="仿宋" w:eastAsia="仿宋" w:cs="仿宋"/>
          <w:sz w:val="30"/>
          <w:szCs w:val="30"/>
        </w:rPr>
      </w:pPr>
      <w:r>
        <w:rPr>
          <w:rFonts w:hint="eastAsia" w:ascii="仿宋" w:hAnsi="仿宋" w:eastAsia="仿宋" w:cs="仿宋"/>
          <w:sz w:val="30"/>
          <w:szCs w:val="30"/>
          <w:lang w:eastAsia="zh-CN"/>
        </w:rPr>
        <w:t>成都工贸职业技术学院</w:t>
      </w:r>
      <w:r>
        <w:rPr>
          <w:rFonts w:hint="eastAsia" w:ascii="仿宋" w:hAnsi="仿宋" w:eastAsia="仿宋" w:cs="仿宋"/>
          <w:sz w:val="30"/>
          <w:szCs w:val="30"/>
        </w:rPr>
        <w:t>：</w:t>
      </w:r>
    </w:p>
    <w:p w14:paraId="5596C235">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本授权声明：</w:t>
      </w:r>
      <w:r>
        <w:rPr>
          <w:rFonts w:hint="eastAsia" w:ascii="仿宋" w:hAnsi="仿宋" w:eastAsia="仿宋" w:cs="仿宋"/>
          <w:sz w:val="30"/>
          <w:szCs w:val="30"/>
          <w:u w:val="single"/>
        </w:rPr>
        <w:t xml:space="preserve">            </w:t>
      </w:r>
      <w:r>
        <w:rPr>
          <w:rFonts w:hint="eastAsia" w:ascii="仿宋" w:hAnsi="仿宋" w:eastAsia="仿宋" w:cs="仿宋"/>
          <w:sz w:val="30"/>
          <w:szCs w:val="30"/>
        </w:rPr>
        <w:t>（供应商名称）,</w:t>
      </w:r>
      <w:r>
        <w:rPr>
          <w:rFonts w:hint="eastAsia" w:ascii="仿宋" w:hAnsi="仿宋" w:eastAsia="仿宋" w:cs="仿宋"/>
          <w:sz w:val="30"/>
          <w:szCs w:val="30"/>
          <w:u w:val="single"/>
        </w:rPr>
        <w:t xml:space="preserve">       </w:t>
      </w:r>
      <w:r>
        <w:rPr>
          <w:rFonts w:hint="eastAsia" w:ascii="仿宋" w:hAnsi="仿宋" w:eastAsia="仿宋" w:cs="仿宋"/>
          <w:sz w:val="30"/>
          <w:szCs w:val="30"/>
        </w:rPr>
        <w:t>（法定代表人姓名、职务）授权</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（被授权代表姓名、职务）为我方参加</w:t>
      </w:r>
      <w:r>
        <w:rPr>
          <w:rFonts w:hint="eastAsia" w:ascii="仿宋" w:hAnsi="仿宋" w:eastAsia="仿宋" w:cs="仿宋"/>
          <w:sz w:val="30"/>
          <w:szCs w:val="30"/>
          <w:u w:val="single"/>
        </w:rPr>
        <w:t xml:space="preserve">             </w:t>
      </w:r>
      <w:r>
        <w:rPr>
          <w:rFonts w:hint="eastAsia" w:ascii="仿宋" w:hAnsi="仿宋" w:eastAsia="仿宋" w:cs="仿宋"/>
          <w:sz w:val="30"/>
          <w:szCs w:val="30"/>
        </w:rPr>
        <w:t>项目（编号：</w:t>
      </w:r>
      <w:r>
        <w:rPr>
          <w:rFonts w:hint="eastAsia" w:ascii="仿宋" w:hAnsi="仿宋" w:eastAsia="仿宋" w:cs="仿宋"/>
          <w:sz w:val="30"/>
          <w:szCs w:val="30"/>
          <w:u w:val="single"/>
        </w:rPr>
        <w:t xml:space="preserve">             </w:t>
      </w:r>
      <w:r>
        <w:rPr>
          <w:rFonts w:hint="eastAsia" w:ascii="仿宋" w:hAnsi="仿宋" w:eastAsia="仿宋" w:cs="仿宋"/>
          <w:sz w:val="30"/>
          <w:szCs w:val="30"/>
        </w:rPr>
        <w:t>）采购活动的合法代表，以我方名义全权处理该项目有关事宜（递交</w:t>
      </w:r>
      <w:r>
        <w:rPr>
          <w:rFonts w:hint="eastAsia" w:ascii="仿宋" w:hAnsi="仿宋" w:eastAsia="仿宋" w:cs="仿宋"/>
          <w:sz w:val="30"/>
          <w:szCs w:val="30"/>
          <w:lang w:eastAsia="zh-CN"/>
        </w:rPr>
        <w:t>响应文件</w:t>
      </w:r>
      <w:r>
        <w:rPr>
          <w:rFonts w:hint="eastAsia" w:ascii="仿宋" w:hAnsi="仿宋" w:eastAsia="仿宋" w:cs="仿宋"/>
          <w:sz w:val="30"/>
          <w:szCs w:val="30"/>
        </w:rPr>
        <w:t>、签订合同以及执行合同等一切事宜）。</w:t>
      </w:r>
    </w:p>
    <w:p w14:paraId="6073601A">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特此声明。</w:t>
      </w:r>
    </w:p>
    <w:p w14:paraId="48979089">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委托期限：</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14:paraId="296FD54E">
      <w:pPr>
        <w:pStyle w:val="6"/>
      </w:pPr>
    </w:p>
    <w:tbl>
      <w:tblPr>
        <w:tblStyle w:val="12"/>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7"/>
        <w:gridCol w:w="4481"/>
      </w:tblGrid>
      <w:tr w14:paraId="6D22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4277" w:type="dxa"/>
            <w:vAlign w:val="center"/>
          </w:tcPr>
          <w:p w14:paraId="0F20E140">
            <w:pPr>
              <w:spacing w:line="400" w:lineRule="exact"/>
              <w:rPr>
                <w:rFonts w:ascii="仿宋" w:hAnsi="仿宋" w:eastAsia="仿宋" w:cs="仿宋"/>
                <w:sz w:val="30"/>
                <w:szCs w:val="30"/>
                <w:lang w:val="zh-CN"/>
              </w:rPr>
            </w:pPr>
            <w:r>
              <w:rPr>
                <w:rFonts w:hint="eastAsia" w:ascii="仿宋" w:hAnsi="仿宋" w:eastAsia="仿宋" w:cs="仿宋"/>
                <w:sz w:val="30"/>
                <w:szCs w:val="30"/>
                <w:lang w:val="zh-CN"/>
              </w:rPr>
              <w:t>法定代表人身份证正面复印件</w:t>
            </w:r>
          </w:p>
        </w:tc>
        <w:tc>
          <w:tcPr>
            <w:tcW w:w="4481" w:type="dxa"/>
            <w:vAlign w:val="center"/>
          </w:tcPr>
          <w:p w14:paraId="176F7B72">
            <w:pPr>
              <w:spacing w:line="400" w:lineRule="exact"/>
              <w:rPr>
                <w:rFonts w:ascii="仿宋" w:hAnsi="仿宋" w:eastAsia="仿宋" w:cs="仿宋"/>
                <w:sz w:val="30"/>
                <w:szCs w:val="30"/>
                <w:lang w:val="zh-CN"/>
              </w:rPr>
            </w:pPr>
            <w:r>
              <w:rPr>
                <w:rFonts w:hint="eastAsia" w:ascii="仿宋" w:hAnsi="仿宋" w:eastAsia="仿宋" w:cs="仿宋"/>
                <w:sz w:val="30"/>
                <w:szCs w:val="30"/>
                <w:lang w:val="zh-CN"/>
              </w:rPr>
              <w:t>法定代表人身份证背面复印件</w:t>
            </w:r>
          </w:p>
        </w:tc>
      </w:tr>
    </w:tbl>
    <w:p w14:paraId="64CE4E5C">
      <w:pPr>
        <w:spacing w:line="400" w:lineRule="exact"/>
        <w:ind w:firstLine="600" w:firstLineChars="200"/>
        <w:rPr>
          <w:rFonts w:ascii="仿宋" w:hAnsi="仿宋" w:eastAsia="仿宋" w:cs="仿宋"/>
          <w:sz w:val="30"/>
          <w:szCs w:val="30"/>
        </w:rPr>
      </w:pPr>
    </w:p>
    <w:tbl>
      <w:tblPr>
        <w:tblStyle w:val="12"/>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406"/>
      </w:tblGrid>
      <w:tr w14:paraId="68F2F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4282" w:type="dxa"/>
            <w:vAlign w:val="center"/>
          </w:tcPr>
          <w:p w14:paraId="7871273B">
            <w:pPr>
              <w:spacing w:line="400" w:lineRule="exact"/>
              <w:ind w:firstLine="600" w:firstLineChars="200"/>
              <w:jc w:val="center"/>
              <w:rPr>
                <w:rFonts w:ascii="仿宋" w:hAnsi="仿宋" w:eastAsia="仿宋" w:cs="仿宋"/>
                <w:sz w:val="30"/>
                <w:szCs w:val="30"/>
                <w:lang w:val="zh-CN"/>
              </w:rPr>
            </w:pPr>
          </w:p>
          <w:p w14:paraId="0C2DE585">
            <w:pPr>
              <w:spacing w:line="400" w:lineRule="exact"/>
              <w:jc w:val="center"/>
              <w:rPr>
                <w:rFonts w:ascii="仿宋" w:hAnsi="仿宋" w:eastAsia="仿宋" w:cs="仿宋"/>
                <w:sz w:val="30"/>
                <w:szCs w:val="30"/>
                <w:lang w:val="zh-CN"/>
              </w:rPr>
            </w:pPr>
            <w:r>
              <w:rPr>
                <w:rFonts w:hint="eastAsia" w:ascii="仿宋" w:hAnsi="仿宋" w:eastAsia="仿宋" w:cs="仿宋"/>
                <w:sz w:val="30"/>
                <w:szCs w:val="30"/>
              </w:rPr>
              <w:t>授权代表</w:t>
            </w:r>
            <w:r>
              <w:rPr>
                <w:rFonts w:hint="eastAsia" w:ascii="仿宋" w:hAnsi="仿宋" w:eastAsia="仿宋" w:cs="仿宋"/>
                <w:sz w:val="30"/>
                <w:szCs w:val="30"/>
                <w:lang w:val="zh-CN"/>
              </w:rPr>
              <w:t>身份证正面复印件</w:t>
            </w:r>
          </w:p>
          <w:p w14:paraId="08352AF3">
            <w:pPr>
              <w:spacing w:line="400" w:lineRule="exact"/>
              <w:ind w:firstLine="600" w:firstLineChars="200"/>
              <w:jc w:val="center"/>
              <w:rPr>
                <w:rFonts w:ascii="仿宋" w:hAnsi="仿宋" w:eastAsia="仿宋" w:cs="仿宋"/>
                <w:sz w:val="30"/>
                <w:szCs w:val="30"/>
                <w:lang w:val="zh-CN"/>
              </w:rPr>
            </w:pPr>
          </w:p>
        </w:tc>
        <w:tc>
          <w:tcPr>
            <w:tcW w:w="4406" w:type="dxa"/>
            <w:vAlign w:val="center"/>
          </w:tcPr>
          <w:p w14:paraId="335F31D7">
            <w:pPr>
              <w:spacing w:line="400" w:lineRule="exact"/>
              <w:rPr>
                <w:rFonts w:ascii="仿宋" w:hAnsi="仿宋" w:eastAsia="仿宋" w:cs="仿宋"/>
                <w:sz w:val="30"/>
                <w:szCs w:val="30"/>
                <w:lang w:val="zh-CN"/>
              </w:rPr>
            </w:pPr>
            <w:r>
              <w:rPr>
                <w:rFonts w:hint="eastAsia" w:ascii="仿宋" w:hAnsi="仿宋" w:eastAsia="仿宋" w:cs="仿宋"/>
                <w:sz w:val="30"/>
                <w:szCs w:val="30"/>
              </w:rPr>
              <w:t>授权代表</w:t>
            </w:r>
            <w:r>
              <w:rPr>
                <w:rFonts w:hint="eastAsia" w:ascii="仿宋" w:hAnsi="仿宋" w:eastAsia="仿宋" w:cs="仿宋"/>
                <w:sz w:val="30"/>
                <w:szCs w:val="30"/>
                <w:lang w:val="zh-CN"/>
              </w:rPr>
              <w:t>身份证背面复印件</w:t>
            </w:r>
          </w:p>
        </w:tc>
      </w:tr>
    </w:tbl>
    <w:p w14:paraId="29E95545">
      <w:pPr>
        <w:pStyle w:val="18"/>
        <w:snapToGrid w:val="0"/>
        <w:spacing w:line="400" w:lineRule="exact"/>
        <w:rPr>
          <w:rFonts w:ascii="仿宋" w:hAnsi="仿宋" w:eastAsia="仿宋" w:cs="仿宋"/>
          <w:sz w:val="30"/>
          <w:szCs w:val="30"/>
        </w:rPr>
      </w:pPr>
    </w:p>
    <w:p w14:paraId="1484BB63">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供应商名称：（盖单位公章）</w:t>
      </w:r>
    </w:p>
    <w:p w14:paraId="0B7CE41E">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法定代表人（签字）：</w:t>
      </w:r>
    </w:p>
    <w:p w14:paraId="4A27025B">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职    务：</w:t>
      </w:r>
    </w:p>
    <w:p w14:paraId="138B8FC3">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授权代表（签字）：</w:t>
      </w:r>
    </w:p>
    <w:p w14:paraId="4E40CA85">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职    务：</w:t>
      </w:r>
    </w:p>
    <w:p w14:paraId="4D0C4595">
      <w:pPr>
        <w:adjustRightInd w:val="0"/>
        <w:snapToGrid w:val="0"/>
        <w:spacing w:line="400" w:lineRule="exact"/>
        <w:ind w:firstLine="600" w:firstLineChars="200"/>
        <w:rPr>
          <w:rFonts w:ascii="仿宋" w:hAnsi="仿宋" w:eastAsia="仿宋" w:cs="仿宋"/>
          <w:sz w:val="24"/>
          <w:szCs w:val="24"/>
        </w:rPr>
      </w:pPr>
      <w:r>
        <w:rPr>
          <w:rFonts w:hint="eastAsia" w:ascii="仿宋" w:hAnsi="仿宋" w:eastAsia="仿宋" w:cs="仿宋"/>
          <w:sz w:val="30"/>
          <w:szCs w:val="30"/>
        </w:rPr>
        <w:t>日    期： 年 月 日</w:t>
      </w:r>
    </w:p>
    <w:p w14:paraId="52A0BF8A">
      <w:pPr>
        <w:pStyle w:val="25"/>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备注：</w:t>
      </w:r>
    </w:p>
    <w:p w14:paraId="5242769A">
      <w:pPr>
        <w:pStyle w:val="25"/>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1.法定代表人不亲自参加投标，而由授权代表</w:t>
      </w:r>
      <w:r>
        <w:rPr>
          <w:rFonts w:hint="eastAsia" w:ascii="仿宋" w:hAnsi="仿宋" w:eastAsia="仿宋" w:cs="仿宋"/>
          <w:sz w:val="30"/>
          <w:szCs w:val="30"/>
        </w:rPr>
        <w:t>参加投标的</w:t>
      </w:r>
      <w:r>
        <w:rPr>
          <w:rFonts w:hint="eastAsia" w:ascii="仿宋" w:hAnsi="仿宋" w:eastAsia="仿宋" w:cs="仿宋"/>
          <w:bCs/>
          <w:sz w:val="28"/>
          <w:szCs w:val="28"/>
        </w:rPr>
        <w:t>适用。</w:t>
      </w:r>
    </w:p>
    <w:p w14:paraId="1D5EA709">
      <w:pPr>
        <w:pStyle w:val="25"/>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2.应附法定代表人身份证复印件和授权代表身份证复印件。</w:t>
      </w:r>
    </w:p>
    <w:p w14:paraId="56A95075">
      <w:pPr>
        <w:pStyle w:val="25"/>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3.身份证处于有效期内。</w:t>
      </w:r>
    </w:p>
    <w:p w14:paraId="4B8DA831">
      <w:pPr>
        <w:spacing w:line="360" w:lineRule="auto"/>
        <w:ind w:firstLine="482" w:firstLineChars="200"/>
        <w:jc w:val="center"/>
        <w:rPr>
          <w:rFonts w:ascii="仿宋" w:hAnsi="仿宋" w:eastAsia="仿宋" w:cs="仿宋"/>
          <w:sz w:val="24"/>
          <w:szCs w:val="24"/>
        </w:rPr>
      </w:pPr>
      <w:r>
        <w:rPr>
          <w:rFonts w:hint="eastAsia" w:ascii="仿宋" w:hAnsi="仿宋" w:eastAsia="仿宋" w:cs="仿宋"/>
          <w:b/>
          <w:bCs/>
          <w:sz w:val="24"/>
          <w:szCs w:val="24"/>
        </w:rPr>
        <w:br w:type="page"/>
      </w:r>
      <w:bookmarkStart w:id="11" w:name="_Toc28860"/>
      <w:r>
        <w:rPr>
          <w:rFonts w:hint="eastAsia" w:ascii="仿宋" w:hAnsi="仿宋" w:eastAsia="仿宋" w:cs="仿宋"/>
          <w:b/>
          <w:sz w:val="32"/>
          <w:szCs w:val="32"/>
        </w:rPr>
        <w:t>三、资格证明文件（盖单位公章）</w:t>
      </w:r>
      <w:bookmarkEnd w:id="11"/>
    </w:p>
    <w:p w14:paraId="7EA79524">
      <w:pPr>
        <w:pStyle w:val="18"/>
        <w:rPr>
          <w:rFonts w:ascii="仿宋" w:hAnsi="仿宋" w:eastAsia="仿宋" w:cs="仿宋"/>
          <w:b/>
          <w:bCs/>
          <w:color w:val="auto"/>
        </w:rPr>
      </w:pPr>
    </w:p>
    <w:p w14:paraId="2C8E57B0">
      <w:pPr>
        <w:pStyle w:val="18"/>
        <w:rPr>
          <w:rFonts w:ascii="仿宋" w:hAnsi="仿宋" w:eastAsia="仿宋" w:cs="仿宋"/>
          <w:b/>
          <w:bCs/>
          <w:color w:val="auto"/>
        </w:rPr>
      </w:pPr>
    </w:p>
    <w:p w14:paraId="47BB174C">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供应商</w:t>
      </w:r>
      <w:r>
        <w:rPr>
          <w:rFonts w:hint="eastAsia" w:ascii="仿宋" w:hAnsi="仿宋" w:eastAsia="仿宋" w:cs="仿宋"/>
          <w:sz w:val="24"/>
          <w:szCs w:val="24"/>
        </w:rPr>
        <w:t>若为企业法人：提供“营业执照”；2.若为事业法人：提供“统一社会信用代码法人登记证书”；3.若为其他组织：提供“对应主管部门颁发的准许执业证明文件或营业执照”。</w:t>
      </w:r>
    </w:p>
    <w:p w14:paraId="7AA80BD7">
      <w:pPr>
        <w:spacing w:line="4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注：（1）发证机关有年检要求的，应按规定通过年检;（2）在有效期内;（3）复印件加盖投标人公章。（4）</w:t>
      </w:r>
      <w:r>
        <w:rPr>
          <w:rFonts w:hint="eastAsia" w:ascii="仿宋" w:hAnsi="仿宋" w:eastAsia="仿宋" w:cs="仿宋"/>
          <w:sz w:val="24"/>
          <w:szCs w:val="24"/>
          <w:lang w:eastAsia="zh-CN"/>
        </w:rPr>
        <w:t>企业提供营业执照（正本或副本）</w:t>
      </w:r>
      <w:r>
        <w:rPr>
          <w:rFonts w:hint="eastAsia" w:ascii="仿宋" w:hAnsi="仿宋" w:eastAsia="仿宋" w:cs="仿宋"/>
          <w:sz w:val="24"/>
          <w:szCs w:val="24"/>
        </w:rPr>
        <w:t>复印件，事业单位提供事业单位法人证书复印件，其他组织提供执业许可证或营业执照等证明文件复印件。</w:t>
      </w:r>
    </w:p>
    <w:p w14:paraId="24DF5290">
      <w:pPr>
        <w:pStyle w:val="18"/>
      </w:pPr>
    </w:p>
    <w:p w14:paraId="52332369">
      <w:pPr>
        <w:pStyle w:val="18"/>
        <w:rPr>
          <w:rFonts w:ascii="仿宋" w:hAnsi="仿宋" w:eastAsia="仿宋" w:cs="仿宋"/>
          <w:color w:val="auto"/>
        </w:rPr>
      </w:pPr>
    </w:p>
    <w:p w14:paraId="38EA0B87">
      <w:pPr>
        <w:pStyle w:val="18"/>
        <w:rPr>
          <w:rFonts w:ascii="仿宋" w:hAnsi="仿宋" w:eastAsia="仿宋" w:cs="仿宋"/>
          <w:color w:val="auto"/>
        </w:rPr>
      </w:pPr>
    </w:p>
    <w:p w14:paraId="676BD770">
      <w:pPr>
        <w:pStyle w:val="18"/>
        <w:rPr>
          <w:rFonts w:ascii="仿宋" w:hAnsi="仿宋" w:eastAsia="仿宋" w:cs="仿宋"/>
          <w:color w:val="auto"/>
        </w:rPr>
      </w:pPr>
    </w:p>
    <w:p w14:paraId="0E978929">
      <w:pPr>
        <w:pStyle w:val="18"/>
        <w:rPr>
          <w:rFonts w:ascii="仿宋" w:hAnsi="仿宋" w:eastAsia="仿宋" w:cs="仿宋"/>
          <w:color w:val="auto"/>
        </w:rPr>
      </w:pPr>
    </w:p>
    <w:p w14:paraId="0797E5E4">
      <w:pPr>
        <w:pStyle w:val="18"/>
        <w:rPr>
          <w:rFonts w:ascii="仿宋" w:hAnsi="仿宋" w:eastAsia="仿宋" w:cs="仿宋"/>
          <w:color w:val="auto"/>
        </w:rPr>
      </w:pPr>
    </w:p>
    <w:p w14:paraId="31C20EFE">
      <w:pPr>
        <w:pStyle w:val="18"/>
        <w:rPr>
          <w:rFonts w:ascii="仿宋" w:hAnsi="仿宋" w:eastAsia="仿宋" w:cs="仿宋"/>
          <w:b/>
          <w:bCs/>
          <w:color w:val="auto"/>
        </w:rPr>
      </w:pPr>
    </w:p>
    <w:p w14:paraId="15F8193B">
      <w:pPr>
        <w:pStyle w:val="18"/>
        <w:rPr>
          <w:rFonts w:ascii="仿宋" w:hAnsi="仿宋" w:eastAsia="仿宋" w:cs="仿宋"/>
          <w:b/>
          <w:bCs/>
          <w:color w:val="auto"/>
        </w:rPr>
      </w:pPr>
    </w:p>
    <w:p w14:paraId="7E7C5E23">
      <w:pPr>
        <w:pStyle w:val="18"/>
        <w:rPr>
          <w:rFonts w:ascii="仿宋" w:hAnsi="仿宋" w:eastAsia="仿宋" w:cs="仿宋"/>
          <w:b/>
          <w:bCs/>
          <w:color w:val="auto"/>
        </w:rPr>
      </w:pPr>
    </w:p>
    <w:p w14:paraId="7D889AB5">
      <w:pPr>
        <w:pStyle w:val="18"/>
        <w:rPr>
          <w:rFonts w:ascii="仿宋" w:hAnsi="仿宋" w:eastAsia="仿宋" w:cs="仿宋"/>
          <w:b/>
          <w:bCs/>
          <w:color w:val="auto"/>
        </w:rPr>
      </w:pPr>
    </w:p>
    <w:p w14:paraId="50AFE6EC">
      <w:pPr>
        <w:pStyle w:val="18"/>
        <w:rPr>
          <w:rFonts w:ascii="仿宋" w:hAnsi="仿宋" w:eastAsia="仿宋" w:cs="仿宋"/>
          <w:b/>
          <w:bCs/>
          <w:color w:val="auto"/>
        </w:rPr>
      </w:pPr>
    </w:p>
    <w:p w14:paraId="2B06F901">
      <w:pPr>
        <w:pStyle w:val="18"/>
        <w:rPr>
          <w:rFonts w:ascii="仿宋" w:hAnsi="仿宋" w:eastAsia="仿宋" w:cs="仿宋"/>
          <w:b/>
          <w:bCs/>
          <w:color w:val="auto"/>
        </w:rPr>
      </w:pPr>
    </w:p>
    <w:p w14:paraId="65546360">
      <w:pPr>
        <w:pStyle w:val="18"/>
        <w:rPr>
          <w:rFonts w:ascii="仿宋" w:hAnsi="仿宋" w:eastAsia="仿宋" w:cs="仿宋"/>
          <w:b/>
          <w:bCs/>
          <w:color w:val="auto"/>
        </w:rPr>
      </w:pPr>
    </w:p>
    <w:p w14:paraId="4DB8B672">
      <w:pPr>
        <w:pStyle w:val="18"/>
        <w:rPr>
          <w:rFonts w:ascii="仿宋" w:hAnsi="仿宋" w:eastAsia="仿宋" w:cs="仿宋"/>
          <w:b/>
          <w:bCs/>
          <w:color w:val="auto"/>
        </w:rPr>
      </w:pPr>
    </w:p>
    <w:p w14:paraId="3AEACADC">
      <w:pPr>
        <w:pStyle w:val="18"/>
        <w:rPr>
          <w:rFonts w:ascii="仿宋" w:hAnsi="仿宋" w:eastAsia="仿宋" w:cs="仿宋"/>
          <w:b/>
          <w:bCs/>
          <w:color w:val="auto"/>
        </w:rPr>
      </w:pPr>
    </w:p>
    <w:p w14:paraId="68798CAB">
      <w:pPr>
        <w:pStyle w:val="18"/>
        <w:rPr>
          <w:rFonts w:ascii="仿宋" w:hAnsi="仿宋" w:eastAsia="仿宋" w:cs="仿宋"/>
          <w:b/>
          <w:bCs/>
          <w:color w:val="auto"/>
        </w:rPr>
      </w:pPr>
    </w:p>
    <w:p w14:paraId="267DE01D">
      <w:pPr>
        <w:pStyle w:val="18"/>
        <w:rPr>
          <w:rFonts w:ascii="仿宋" w:hAnsi="仿宋" w:eastAsia="仿宋" w:cs="仿宋"/>
          <w:b/>
          <w:bCs/>
          <w:color w:val="auto"/>
        </w:rPr>
      </w:pPr>
    </w:p>
    <w:p w14:paraId="7FE937C6">
      <w:pPr>
        <w:pStyle w:val="18"/>
        <w:rPr>
          <w:rFonts w:ascii="仿宋" w:hAnsi="仿宋" w:eastAsia="仿宋" w:cs="仿宋"/>
          <w:b/>
          <w:bCs/>
          <w:color w:val="auto"/>
        </w:rPr>
      </w:pPr>
    </w:p>
    <w:p w14:paraId="6333EABC">
      <w:pPr>
        <w:pStyle w:val="18"/>
        <w:rPr>
          <w:rFonts w:ascii="仿宋" w:hAnsi="仿宋" w:eastAsia="仿宋" w:cs="仿宋"/>
          <w:b/>
          <w:bCs/>
          <w:color w:val="auto"/>
        </w:rPr>
      </w:pPr>
    </w:p>
    <w:p w14:paraId="6A1BACE7">
      <w:pPr>
        <w:pStyle w:val="18"/>
        <w:rPr>
          <w:rFonts w:ascii="仿宋" w:hAnsi="仿宋" w:eastAsia="仿宋" w:cs="仿宋"/>
          <w:b/>
          <w:bCs/>
          <w:color w:val="auto"/>
        </w:rPr>
      </w:pPr>
    </w:p>
    <w:p w14:paraId="57A216FF">
      <w:pPr>
        <w:pStyle w:val="18"/>
        <w:rPr>
          <w:rFonts w:ascii="仿宋" w:hAnsi="仿宋" w:eastAsia="仿宋" w:cs="仿宋"/>
          <w:b/>
          <w:bCs/>
          <w:color w:val="auto"/>
        </w:rPr>
      </w:pPr>
    </w:p>
    <w:p w14:paraId="7BB407BF">
      <w:pPr>
        <w:pStyle w:val="18"/>
        <w:rPr>
          <w:rFonts w:ascii="仿宋" w:hAnsi="仿宋" w:eastAsia="仿宋" w:cs="仿宋"/>
          <w:b/>
          <w:bCs/>
          <w:color w:val="auto"/>
        </w:rPr>
      </w:pPr>
    </w:p>
    <w:p w14:paraId="4CBB9D82">
      <w:pPr>
        <w:pStyle w:val="18"/>
        <w:rPr>
          <w:rFonts w:ascii="仿宋" w:hAnsi="仿宋" w:eastAsia="仿宋" w:cs="仿宋"/>
          <w:b/>
          <w:bCs/>
          <w:color w:val="auto"/>
        </w:rPr>
      </w:pPr>
    </w:p>
    <w:p w14:paraId="64D26129">
      <w:pPr>
        <w:pStyle w:val="18"/>
        <w:rPr>
          <w:rFonts w:ascii="仿宋" w:hAnsi="仿宋" w:eastAsia="仿宋" w:cs="仿宋"/>
          <w:b/>
          <w:bCs/>
          <w:color w:val="auto"/>
        </w:rPr>
      </w:pPr>
    </w:p>
    <w:p w14:paraId="3C988803">
      <w:pPr>
        <w:pStyle w:val="18"/>
        <w:rPr>
          <w:rFonts w:ascii="仿宋" w:hAnsi="仿宋" w:eastAsia="仿宋" w:cs="仿宋"/>
          <w:b/>
          <w:bCs/>
          <w:color w:val="auto"/>
        </w:rPr>
      </w:pPr>
    </w:p>
    <w:p w14:paraId="0852A95B">
      <w:pPr>
        <w:pStyle w:val="18"/>
        <w:jc w:val="both"/>
        <w:rPr>
          <w:rFonts w:ascii="仿宋" w:hAnsi="仿宋" w:eastAsia="仿宋" w:cs="仿宋"/>
          <w:b/>
          <w:color w:val="auto"/>
          <w:kern w:val="2"/>
          <w:sz w:val="32"/>
          <w:szCs w:val="32"/>
        </w:rPr>
      </w:pPr>
    </w:p>
    <w:p w14:paraId="1DAAF107">
      <w:pPr>
        <w:pStyle w:val="18"/>
        <w:jc w:val="both"/>
        <w:rPr>
          <w:rFonts w:ascii="仿宋" w:hAnsi="仿宋" w:eastAsia="仿宋" w:cs="仿宋"/>
          <w:b/>
          <w:color w:val="auto"/>
          <w:kern w:val="2"/>
          <w:sz w:val="32"/>
          <w:szCs w:val="32"/>
        </w:rPr>
      </w:pPr>
    </w:p>
    <w:p w14:paraId="70D844CC">
      <w:pPr>
        <w:pStyle w:val="18"/>
        <w:jc w:val="both"/>
        <w:rPr>
          <w:rFonts w:ascii="仿宋" w:hAnsi="仿宋" w:eastAsia="仿宋" w:cs="仿宋"/>
          <w:b/>
          <w:color w:val="auto"/>
          <w:kern w:val="2"/>
          <w:sz w:val="32"/>
          <w:szCs w:val="32"/>
        </w:rPr>
      </w:pPr>
    </w:p>
    <w:p w14:paraId="068DD1AA">
      <w:pPr>
        <w:adjustRightInd w:val="0"/>
        <w:snapToGrid w:val="0"/>
        <w:spacing w:line="360" w:lineRule="auto"/>
        <w:ind w:left="420" w:leftChars="200"/>
        <w:jc w:val="center"/>
        <w:rPr>
          <w:rFonts w:ascii="仿宋" w:hAnsi="仿宋" w:eastAsia="仿宋" w:cs="仿宋"/>
          <w:b/>
          <w:sz w:val="36"/>
          <w:szCs w:val="36"/>
          <w:lang w:val="zh-CN"/>
        </w:rPr>
      </w:pPr>
      <w:r>
        <w:rPr>
          <w:rFonts w:hint="eastAsia" w:ascii="仿宋" w:hAnsi="仿宋" w:eastAsia="仿宋" w:cs="仿宋"/>
          <w:b/>
          <w:sz w:val="36"/>
          <w:szCs w:val="36"/>
        </w:rPr>
        <w:t>四</w:t>
      </w:r>
      <w:r>
        <w:rPr>
          <w:rFonts w:hint="eastAsia" w:ascii="仿宋" w:hAnsi="仿宋" w:eastAsia="仿宋" w:cs="仿宋"/>
          <w:b/>
          <w:sz w:val="36"/>
          <w:szCs w:val="36"/>
          <w:lang w:val="zh-CN"/>
        </w:rPr>
        <w:t>、供应商基本情况</w:t>
      </w:r>
    </w:p>
    <w:p w14:paraId="6E0E29BF">
      <w:pPr>
        <w:adjustRightInd w:val="0"/>
        <w:snapToGrid w:val="0"/>
        <w:spacing w:line="360" w:lineRule="exact"/>
        <w:ind w:left="420" w:leftChars="200"/>
        <w:rPr>
          <w:rFonts w:ascii="仿宋" w:hAnsi="仿宋" w:eastAsia="仿宋" w:cs="仿宋"/>
          <w:sz w:val="24"/>
          <w:szCs w:val="24"/>
          <w:lang w:val="zh-CN"/>
        </w:rPr>
      </w:pPr>
    </w:p>
    <w:tbl>
      <w:tblPr>
        <w:tblStyle w:val="1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048"/>
        <w:gridCol w:w="175"/>
        <w:gridCol w:w="1056"/>
        <w:gridCol w:w="1390"/>
        <w:gridCol w:w="408"/>
        <w:gridCol w:w="469"/>
        <w:gridCol w:w="1162"/>
        <w:gridCol w:w="61"/>
        <w:gridCol w:w="1578"/>
      </w:tblGrid>
      <w:tr w14:paraId="09DF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72" w:type="dxa"/>
            <w:vAlign w:val="center"/>
          </w:tcPr>
          <w:p w14:paraId="7899772B">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供应商名称</w:t>
            </w:r>
          </w:p>
        </w:tc>
        <w:tc>
          <w:tcPr>
            <w:tcW w:w="7347" w:type="dxa"/>
            <w:gridSpan w:val="9"/>
            <w:vAlign w:val="center"/>
          </w:tcPr>
          <w:p w14:paraId="10A81C6D">
            <w:pPr>
              <w:adjustRightInd w:val="0"/>
              <w:snapToGrid w:val="0"/>
              <w:spacing w:line="360" w:lineRule="exact"/>
              <w:ind w:left="420" w:leftChars="200"/>
              <w:jc w:val="center"/>
              <w:rPr>
                <w:rFonts w:ascii="仿宋" w:hAnsi="仿宋" w:eastAsia="仿宋" w:cs="仿宋"/>
                <w:sz w:val="24"/>
                <w:szCs w:val="24"/>
                <w:lang w:val="zh-CN"/>
              </w:rPr>
            </w:pPr>
          </w:p>
        </w:tc>
      </w:tr>
      <w:tr w14:paraId="3D5D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72" w:type="dxa"/>
            <w:vAlign w:val="center"/>
          </w:tcPr>
          <w:p w14:paraId="5EDC09F2">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注册地址</w:t>
            </w:r>
          </w:p>
        </w:tc>
        <w:tc>
          <w:tcPr>
            <w:tcW w:w="4546" w:type="dxa"/>
            <w:gridSpan w:val="6"/>
            <w:vAlign w:val="center"/>
          </w:tcPr>
          <w:p w14:paraId="3BF14DCC">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14:paraId="7CBADB33">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邮政编码</w:t>
            </w:r>
          </w:p>
        </w:tc>
        <w:tc>
          <w:tcPr>
            <w:tcW w:w="1578" w:type="dxa"/>
            <w:vAlign w:val="center"/>
          </w:tcPr>
          <w:p w14:paraId="04C3751E">
            <w:pPr>
              <w:adjustRightInd w:val="0"/>
              <w:snapToGrid w:val="0"/>
              <w:spacing w:line="360" w:lineRule="exact"/>
              <w:ind w:left="420" w:leftChars="200"/>
              <w:jc w:val="center"/>
              <w:rPr>
                <w:rFonts w:ascii="仿宋" w:hAnsi="仿宋" w:eastAsia="仿宋" w:cs="仿宋"/>
                <w:sz w:val="24"/>
                <w:szCs w:val="24"/>
                <w:lang w:val="zh-CN"/>
              </w:rPr>
            </w:pPr>
          </w:p>
        </w:tc>
      </w:tr>
      <w:tr w14:paraId="0677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72" w:type="dxa"/>
            <w:vMerge w:val="restart"/>
            <w:vAlign w:val="center"/>
          </w:tcPr>
          <w:p w14:paraId="6BBDEF16">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联系方式</w:t>
            </w:r>
          </w:p>
        </w:tc>
        <w:tc>
          <w:tcPr>
            <w:tcW w:w="1048" w:type="dxa"/>
            <w:vAlign w:val="center"/>
          </w:tcPr>
          <w:p w14:paraId="0D714C44">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联系人</w:t>
            </w:r>
          </w:p>
        </w:tc>
        <w:tc>
          <w:tcPr>
            <w:tcW w:w="3498" w:type="dxa"/>
            <w:gridSpan w:val="5"/>
            <w:vAlign w:val="center"/>
          </w:tcPr>
          <w:p w14:paraId="6A33A395">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14:paraId="3F607F2B">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14:paraId="76790250">
            <w:pPr>
              <w:adjustRightInd w:val="0"/>
              <w:snapToGrid w:val="0"/>
              <w:spacing w:line="360" w:lineRule="exact"/>
              <w:ind w:left="420" w:leftChars="200"/>
              <w:jc w:val="center"/>
              <w:rPr>
                <w:rFonts w:ascii="仿宋" w:hAnsi="仿宋" w:eastAsia="仿宋" w:cs="仿宋"/>
                <w:sz w:val="24"/>
                <w:szCs w:val="24"/>
                <w:lang w:val="zh-CN"/>
              </w:rPr>
            </w:pPr>
          </w:p>
        </w:tc>
      </w:tr>
      <w:tr w14:paraId="3C6B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72" w:type="dxa"/>
            <w:vMerge w:val="continue"/>
            <w:vAlign w:val="center"/>
          </w:tcPr>
          <w:p w14:paraId="1EF129BE">
            <w:pPr>
              <w:adjustRightInd w:val="0"/>
              <w:snapToGrid w:val="0"/>
              <w:spacing w:line="360" w:lineRule="exact"/>
              <w:ind w:left="420" w:leftChars="200"/>
              <w:jc w:val="center"/>
              <w:rPr>
                <w:rFonts w:ascii="仿宋" w:hAnsi="仿宋" w:eastAsia="仿宋" w:cs="仿宋"/>
                <w:sz w:val="24"/>
                <w:szCs w:val="24"/>
                <w:lang w:val="zh-CN"/>
              </w:rPr>
            </w:pPr>
          </w:p>
        </w:tc>
        <w:tc>
          <w:tcPr>
            <w:tcW w:w="1048" w:type="dxa"/>
            <w:vAlign w:val="center"/>
          </w:tcPr>
          <w:p w14:paraId="1A36632D">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传真</w:t>
            </w:r>
          </w:p>
        </w:tc>
        <w:tc>
          <w:tcPr>
            <w:tcW w:w="3498" w:type="dxa"/>
            <w:gridSpan w:val="5"/>
            <w:vAlign w:val="center"/>
          </w:tcPr>
          <w:p w14:paraId="595AFE9C">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14:paraId="02DFD696">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网址</w:t>
            </w:r>
          </w:p>
        </w:tc>
        <w:tc>
          <w:tcPr>
            <w:tcW w:w="1578" w:type="dxa"/>
            <w:vAlign w:val="center"/>
          </w:tcPr>
          <w:p w14:paraId="295918D0">
            <w:pPr>
              <w:adjustRightInd w:val="0"/>
              <w:snapToGrid w:val="0"/>
              <w:spacing w:line="360" w:lineRule="exact"/>
              <w:ind w:left="420" w:leftChars="200"/>
              <w:jc w:val="center"/>
              <w:rPr>
                <w:rFonts w:ascii="仿宋" w:hAnsi="仿宋" w:eastAsia="仿宋" w:cs="仿宋"/>
                <w:sz w:val="24"/>
                <w:szCs w:val="24"/>
                <w:lang w:val="zh-CN"/>
              </w:rPr>
            </w:pPr>
          </w:p>
        </w:tc>
      </w:tr>
      <w:tr w14:paraId="6C2B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72" w:type="dxa"/>
            <w:vAlign w:val="center"/>
          </w:tcPr>
          <w:p w14:paraId="028CB1B8">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组织结构</w:t>
            </w:r>
          </w:p>
        </w:tc>
        <w:tc>
          <w:tcPr>
            <w:tcW w:w="7347" w:type="dxa"/>
            <w:gridSpan w:val="9"/>
            <w:vAlign w:val="center"/>
          </w:tcPr>
          <w:p w14:paraId="5D7448D2">
            <w:pPr>
              <w:adjustRightInd w:val="0"/>
              <w:snapToGrid w:val="0"/>
              <w:spacing w:line="360" w:lineRule="exact"/>
              <w:ind w:left="420" w:leftChars="200"/>
              <w:jc w:val="center"/>
              <w:rPr>
                <w:rFonts w:ascii="仿宋" w:hAnsi="仿宋" w:eastAsia="仿宋" w:cs="仿宋"/>
                <w:sz w:val="24"/>
                <w:szCs w:val="24"/>
                <w:lang w:val="zh-CN"/>
              </w:rPr>
            </w:pPr>
          </w:p>
        </w:tc>
      </w:tr>
      <w:tr w14:paraId="1DE5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72" w:type="dxa"/>
            <w:vAlign w:val="center"/>
          </w:tcPr>
          <w:p w14:paraId="6F11DD7C">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法定代表人</w:t>
            </w:r>
          </w:p>
        </w:tc>
        <w:tc>
          <w:tcPr>
            <w:tcW w:w="1223" w:type="dxa"/>
            <w:gridSpan w:val="2"/>
            <w:vAlign w:val="center"/>
          </w:tcPr>
          <w:p w14:paraId="7660424D">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姓名</w:t>
            </w:r>
          </w:p>
        </w:tc>
        <w:tc>
          <w:tcPr>
            <w:tcW w:w="1056" w:type="dxa"/>
            <w:vAlign w:val="center"/>
          </w:tcPr>
          <w:p w14:paraId="0E88E444">
            <w:pPr>
              <w:adjustRightInd w:val="0"/>
              <w:snapToGrid w:val="0"/>
              <w:spacing w:line="360" w:lineRule="exact"/>
              <w:ind w:left="420" w:leftChars="200"/>
              <w:jc w:val="center"/>
              <w:rPr>
                <w:rFonts w:ascii="仿宋" w:hAnsi="仿宋" w:eastAsia="仿宋" w:cs="仿宋"/>
                <w:sz w:val="24"/>
                <w:szCs w:val="24"/>
                <w:lang w:val="zh-CN"/>
              </w:rPr>
            </w:pPr>
          </w:p>
        </w:tc>
        <w:tc>
          <w:tcPr>
            <w:tcW w:w="1390" w:type="dxa"/>
            <w:vAlign w:val="center"/>
          </w:tcPr>
          <w:p w14:paraId="637C82BB">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技术职称</w:t>
            </w:r>
          </w:p>
        </w:tc>
        <w:tc>
          <w:tcPr>
            <w:tcW w:w="877" w:type="dxa"/>
            <w:gridSpan w:val="2"/>
            <w:vAlign w:val="center"/>
          </w:tcPr>
          <w:p w14:paraId="77037925">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14:paraId="67393192">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14:paraId="3389DB95">
            <w:pPr>
              <w:adjustRightInd w:val="0"/>
              <w:snapToGrid w:val="0"/>
              <w:spacing w:line="360" w:lineRule="exact"/>
              <w:ind w:left="420" w:leftChars="200"/>
              <w:jc w:val="center"/>
              <w:rPr>
                <w:rFonts w:ascii="仿宋" w:hAnsi="仿宋" w:eastAsia="仿宋" w:cs="仿宋"/>
                <w:sz w:val="24"/>
                <w:szCs w:val="24"/>
                <w:lang w:val="zh-CN"/>
              </w:rPr>
            </w:pPr>
          </w:p>
        </w:tc>
      </w:tr>
      <w:tr w14:paraId="4406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dxa"/>
            <w:vAlign w:val="center"/>
          </w:tcPr>
          <w:p w14:paraId="3D194603">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技术负责人</w:t>
            </w:r>
          </w:p>
        </w:tc>
        <w:tc>
          <w:tcPr>
            <w:tcW w:w="1223" w:type="dxa"/>
            <w:gridSpan w:val="2"/>
            <w:vAlign w:val="center"/>
          </w:tcPr>
          <w:p w14:paraId="131235A5">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姓名</w:t>
            </w:r>
          </w:p>
        </w:tc>
        <w:tc>
          <w:tcPr>
            <w:tcW w:w="1056" w:type="dxa"/>
            <w:vAlign w:val="center"/>
          </w:tcPr>
          <w:p w14:paraId="5B740061">
            <w:pPr>
              <w:adjustRightInd w:val="0"/>
              <w:snapToGrid w:val="0"/>
              <w:spacing w:line="360" w:lineRule="exact"/>
              <w:ind w:left="420" w:leftChars="200"/>
              <w:jc w:val="center"/>
              <w:rPr>
                <w:rFonts w:ascii="仿宋" w:hAnsi="仿宋" w:eastAsia="仿宋" w:cs="仿宋"/>
                <w:sz w:val="24"/>
                <w:szCs w:val="24"/>
                <w:lang w:val="zh-CN"/>
              </w:rPr>
            </w:pPr>
          </w:p>
        </w:tc>
        <w:tc>
          <w:tcPr>
            <w:tcW w:w="1390" w:type="dxa"/>
            <w:vAlign w:val="center"/>
          </w:tcPr>
          <w:p w14:paraId="4FB200E7">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技术职称</w:t>
            </w:r>
          </w:p>
        </w:tc>
        <w:tc>
          <w:tcPr>
            <w:tcW w:w="877" w:type="dxa"/>
            <w:gridSpan w:val="2"/>
            <w:vAlign w:val="center"/>
          </w:tcPr>
          <w:p w14:paraId="1660E85F">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14:paraId="44AB7AD1">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14:paraId="4BAC41BF">
            <w:pPr>
              <w:adjustRightInd w:val="0"/>
              <w:snapToGrid w:val="0"/>
              <w:spacing w:line="360" w:lineRule="exact"/>
              <w:ind w:left="420" w:leftChars="200"/>
              <w:jc w:val="center"/>
              <w:rPr>
                <w:rFonts w:ascii="仿宋" w:hAnsi="仿宋" w:eastAsia="仿宋" w:cs="仿宋"/>
                <w:sz w:val="24"/>
                <w:szCs w:val="24"/>
                <w:lang w:val="zh-CN"/>
              </w:rPr>
            </w:pPr>
          </w:p>
        </w:tc>
      </w:tr>
      <w:tr w14:paraId="5200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72" w:type="dxa"/>
            <w:vAlign w:val="center"/>
          </w:tcPr>
          <w:p w14:paraId="734517A2">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成立时间</w:t>
            </w:r>
          </w:p>
        </w:tc>
        <w:tc>
          <w:tcPr>
            <w:tcW w:w="2279" w:type="dxa"/>
            <w:gridSpan w:val="3"/>
            <w:vAlign w:val="center"/>
          </w:tcPr>
          <w:p w14:paraId="6F0A5464">
            <w:pPr>
              <w:adjustRightInd w:val="0"/>
              <w:snapToGrid w:val="0"/>
              <w:spacing w:line="360" w:lineRule="exact"/>
              <w:ind w:left="420" w:leftChars="200"/>
              <w:jc w:val="center"/>
              <w:rPr>
                <w:rFonts w:ascii="仿宋" w:hAnsi="仿宋" w:eastAsia="仿宋" w:cs="仿宋"/>
                <w:sz w:val="24"/>
                <w:szCs w:val="24"/>
                <w:lang w:val="zh-CN"/>
              </w:rPr>
            </w:pPr>
          </w:p>
        </w:tc>
        <w:tc>
          <w:tcPr>
            <w:tcW w:w="5068" w:type="dxa"/>
            <w:gridSpan w:val="6"/>
            <w:vAlign w:val="center"/>
          </w:tcPr>
          <w:p w14:paraId="56920982">
            <w:pPr>
              <w:adjustRightInd w:val="0"/>
              <w:snapToGrid w:val="0"/>
              <w:spacing w:line="360" w:lineRule="exact"/>
              <w:ind w:left="420" w:leftChars="200"/>
              <w:jc w:val="center"/>
              <w:rPr>
                <w:rFonts w:ascii="仿宋" w:hAnsi="仿宋" w:eastAsia="仿宋" w:cs="仿宋"/>
                <w:sz w:val="24"/>
                <w:szCs w:val="24"/>
                <w:lang w:val="zh-CN"/>
              </w:rPr>
            </w:pPr>
            <w:r>
              <w:rPr>
                <w:rFonts w:hint="eastAsia" w:ascii="仿宋" w:hAnsi="仿宋" w:eastAsia="仿宋" w:cs="仿宋"/>
                <w:sz w:val="24"/>
                <w:szCs w:val="24"/>
                <w:lang w:val="zh-CN"/>
              </w:rPr>
              <w:t>员工总人数：</w:t>
            </w:r>
          </w:p>
        </w:tc>
      </w:tr>
      <w:tr w14:paraId="0ED7E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72" w:type="dxa"/>
            <w:vAlign w:val="center"/>
          </w:tcPr>
          <w:p w14:paraId="7F8E5A12">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企业资质等级</w:t>
            </w:r>
          </w:p>
        </w:tc>
        <w:tc>
          <w:tcPr>
            <w:tcW w:w="2279" w:type="dxa"/>
            <w:gridSpan w:val="3"/>
            <w:vAlign w:val="center"/>
          </w:tcPr>
          <w:p w14:paraId="11EC810F">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restart"/>
            <w:vAlign w:val="center"/>
          </w:tcPr>
          <w:p w14:paraId="35707F1F">
            <w:pPr>
              <w:adjustRightInd w:val="0"/>
              <w:snapToGrid w:val="0"/>
              <w:spacing w:line="360" w:lineRule="exact"/>
              <w:ind w:left="420" w:leftChars="200"/>
              <w:jc w:val="center"/>
              <w:rPr>
                <w:rFonts w:ascii="仿宋" w:hAnsi="仿宋" w:eastAsia="仿宋" w:cs="仿宋"/>
                <w:sz w:val="24"/>
                <w:szCs w:val="24"/>
                <w:lang w:val="zh-CN"/>
              </w:rPr>
            </w:pPr>
            <w:r>
              <w:rPr>
                <w:rFonts w:hint="eastAsia" w:ascii="仿宋" w:hAnsi="仿宋" w:eastAsia="仿宋" w:cs="仿宋"/>
                <w:sz w:val="24"/>
                <w:szCs w:val="24"/>
                <w:lang w:val="zh-CN"/>
              </w:rPr>
              <w:t>其中</w:t>
            </w:r>
          </w:p>
        </w:tc>
        <w:tc>
          <w:tcPr>
            <w:tcW w:w="1631" w:type="dxa"/>
            <w:gridSpan w:val="2"/>
            <w:vAlign w:val="center"/>
          </w:tcPr>
          <w:p w14:paraId="4FE5247E">
            <w:pPr>
              <w:adjustRightInd w:val="0"/>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项目经理</w:t>
            </w:r>
          </w:p>
        </w:tc>
        <w:tc>
          <w:tcPr>
            <w:tcW w:w="1639" w:type="dxa"/>
            <w:gridSpan w:val="2"/>
            <w:vAlign w:val="center"/>
          </w:tcPr>
          <w:p w14:paraId="0B3A75F1">
            <w:pPr>
              <w:adjustRightInd w:val="0"/>
              <w:snapToGrid w:val="0"/>
              <w:spacing w:line="360" w:lineRule="exact"/>
              <w:ind w:left="420" w:leftChars="200"/>
              <w:jc w:val="center"/>
              <w:rPr>
                <w:rFonts w:ascii="仿宋" w:hAnsi="仿宋" w:eastAsia="仿宋" w:cs="仿宋"/>
                <w:sz w:val="24"/>
                <w:szCs w:val="24"/>
                <w:lang w:val="zh-CN"/>
              </w:rPr>
            </w:pPr>
          </w:p>
        </w:tc>
      </w:tr>
      <w:tr w14:paraId="7662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72" w:type="dxa"/>
            <w:vAlign w:val="center"/>
          </w:tcPr>
          <w:p w14:paraId="5B647A79">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营业执照号</w:t>
            </w:r>
          </w:p>
        </w:tc>
        <w:tc>
          <w:tcPr>
            <w:tcW w:w="2279" w:type="dxa"/>
            <w:gridSpan w:val="3"/>
            <w:vAlign w:val="center"/>
          </w:tcPr>
          <w:p w14:paraId="7F3FB978">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14:paraId="7A0FEDE1">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14:paraId="74E988D4">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高级人员</w:t>
            </w:r>
          </w:p>
        </w:tc>
        <w:tc>
          <w:tcPr>
            <w:tcW w:w="1639" w:type="dxa"/>
            <w:gridSpan w:val="2"/>
            <w:vAlign w:val="center"/>
          </w:tcPr>
          <w:p w14:paraId="055CB0D5">
            <w:pPr>
              <w:adjustRightInd w:val="0"/>
              <w:snapToGrid w:val="0"/>
              <w:spacing w:line="360" w:lineRule="exact"/>
              <w:ind w:left="420" w:leftChars="200"/>
              <w:jc w:val="center"/>
              <w:rPr>
                <w:rFonts w:ascii="仿宋" w:hAnsi="仿宋" w:eastAsia="仿宋" w:cs="仿宋"/>
                <w:sz w:val="24"/>
                <w:szCs w:val="24"/>
                <w:lang w:val="zh-CN"/>
              </w:rPr>
            </w:pPr>
          </w:p>
        </w:tc>
      </w:tr>
      <w:tr w14:paraId="3BB8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72" w:type="dxa"/>
            <w:vAlign w:val="center"/>
          </w:tcPr>
          <w:p w14:paraId="5E0F981B">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注册资金</w:t>
            </w:r>
          </w:p>
        </w:tc>
        <w:tc>
          <w:tcPr>
            <w:tcW w:w="2279" w:type="dxa"/>
            <w:gridSpan w:val="3"/>
            <w:vAlign w:val="center"/>
          </w:tcPr>
          <w:p w14:paraId="42B72C16">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14:paraId="098EBD1E">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14:paraId="7BE9A563">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中级人员</w:t>
            </w:r>
          </w:p>
        </w:tc>
        <w:tc>
          <w:tcPr>
            <w:tcW w:w="1639" w:type="dxa"/>
            <w:gridSpan w:val="2"/>
            <w:vAlign w:val="center"/>
          </w:tcPr>
          <w:p w14:paraId="3600B940">
            <w:pPr>
              <w:adjustRightInd w:val="0"/>
              <w:snapToGrid w:val="0"/>
              <w:spacing w:line="360" w:lineRule="exact"/>
              <w:ind w:left="420" w:leftChars="200"/>
              <w:jc w:val="center"/>
              <w:rPr>
                <w:rFonts w:ascii="仿宋" w:hAnsi="仿宋" w:eastAsia="仿宋" w:cs="仿宋"/>
                <w:sz w:val="24"/>
                <w:szCs w:val="24"/>
                <w:lang w:val="zh-CN"/>
              </w:rPr>
            </w:pPr>
          </w:p>
        </w:tc>
      </w:tr>
      <w:tr w14:paraId="5BF5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jc w:val="center"/>
        </w:trPr>
        <w:tc>
          <w:tcPr>
            <w:tcW w:w="1572" w:type="dxa"/>
            <w:vAlign w:val="center"/>
          </w:tcPr>
          <w:p w14:paraId="77D273B3">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开户银行</w:t>
            </w:r>
          </w:p>
        </w:tc>
        <w:tc>
          <w:tcPr>
            <w:tcW w:w="2279" w:type="dxa"/>
            <w:gridSpan w:val="3"/>
            <w:vAlign w:val="center"/>
          </w:tcPr>
          <w:p w14:paraId="235BD9C5">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14:paraId="0EF13830">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14:paraId="60EB09CD">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初级人员</w:t>
            </w:r>
          </w:p>
        </w:tc>
        <w:tc>
          <w:tcPr>
            <w:tcW w:w="1639" w:type="dxa"/>
            <w:gridSpan w:val="2"/>
            <w:vAlign w:val="center"/>
          </w:tcPr>
          <w:p w14:paraId="161AD8FB">
            <w:pPr>
              <w:adjustRightInd w:val="0"/>
              <w:snapToGrid w:val="0"/>
              <w:spacing w:line="360" w:lineRule="exact"/>
              <w:ind w:left="420" w:leftChars="200"/>
              <w:jc w:val="center"/>
              <w:rPr>
                <w:rFonts w:ascii="仿宋" w:hAnsi="仿宋" w:eastAsia="仿宋" w:cs="仿宋"/>
                <w:sz w:val="24"/>
                <w:szCs w:val="24"/>
                <w:lang w:val="zh-CN"/>
              </w:rPr>
            </w:pPr>
          </w:p>
        </w:tc>
      </w:tr>
      <w:tr w14:paraId="05D9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72" w:type="dxa"/>
            <w:vAlign w:val="center"/>
          </w:tcPr>
          <w:p w14:paraId="5192155C">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账号</w:t>
            </w:r>
          </w:p>
        </w:tc>
        <w:tc>
          <w:tcPr>
            <w:tcW w:w="2279" w:type="dxa"/>
            <w:gridSpan w:val="3"/>
            <w:vAlign w:val="center"/>
          </w:tcPr>
          <w:p w14:paraId="00A4C3FD">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14:paraId="4257E318">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14:paraId="1C679EED">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技工</w:t>
            </w:r>
          </w:p>
        </w:tc>
        <w:tc>
          <w:tcPr>
            <w:tcW w:w="1639" w:type="dxa"/>
            <w:gridSpan w:val="2"/>
            <w:vAlign w:val="center"/>
          </w:tcPr>
          <w:p w14:paraId="78FF9930">
            <w:pPr>
              <w:adjustRightInd w:val="0"/>
              <w:snapToGrid w:val="0"/>
              <w:spacing w:line="360" w:lineRule="exact"/>
              <w:ind w:left="420" w:leftChars="200"/>
              <w:jc w:val="center"/>
              <w:rPr>
                <w:rFonts w:ascii="仿宋" w:hAnsi="仿宋" w:eastAsia="仿宋" w:cs="仿宋"/>
                <w:sz w:val="24"/>
                <w:szCs w:val="24"/>
                <w:lang w:val="zh-CN"/>
              </w:rPr>
            </w:pPr>
          </w:p>
        </w:tc>
      </w:tr>
      <w:tr w14:paraId="36D3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vAlign w:val="center"/>
          </w:tcPr>
          <w:p w14:paraId="268DE906">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经营范围</w:t>
            </w:r>
          </w:p>
        </w:tc>
        <w:tc>
          <w:tcPr>
            <w:tcW w:w="7347" w:type="dxa"/>
            <w:gridSpan w:val="9"/>
            <w:vAlign w:val="center"/>
          </w:tcPr>
          <w:p w14:paraId="4BC9F1B3">
            <w:pPr>
              <w:adjustRightInd w:val="0"/>
              <w:snapToGrid w:val="0"/>
              <w:spacing w:line="360" w:lineRule="exact"/>
              <w:jc w:val="center"/>
              <w:rPr>
                <w:lang w:val="zh-CN"/>
              </w:rPr>
            </w:pPr>
          </w:p>
          <w:p w14:paraId="166DB676">
            <w:pPr>
              <w:pStyle w:val="18"/>
              <w:jc w:val="center"/>
              <w:rPr>
                <w:rFonts w:ascii="仿宋" w:hAnsi="仿宋" w:eastAsia="仿宋" w:cs="仿宋"/>
                <w:color w:val="auto"/>
                <w:lang w:val="zh-CN"/>
              </w:rPr>
            </w:pPr>
          </w:p>
          <w:p w14:paraId="26EC7C57">
            <w:pPr>
              <w:pStyle w:val="18"/>
              <w:jc w:val="center"/>
              <w:rPr>
                <w:rFonts w:ascii="仿宋" w:hAnsi="仿宋" w:eastAsia="仿宋" w:cs="仿宋"/>
                <w:color w:val="auto"/>
                <w:lang w:val="zh-CN"/>
              </w:rPr>
            </w:pPr>
          </w:p>
          <w:p w14:paraId="76D05F0A">
            <w:pPr>
              <w:pStyle w:val="18"/>
              <w:jc w:val="center"/>
              <w:rPr>
                <w:rFonts w:ascii="仿宋" w:hAnsi="仿宋" w:eastAsia="仿宋" w:cs="仿宋"/>
                <w:color w:val="auto"/>
                <w:lang w:val="zh-CN"/>
              </w:rPr>
            </w:pPr>
          </w:p>
        </w:tc>
      </w:tr>
      <w:tr w14:paraId="59A7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2" w:type="dxa"/>
            <w:vAlign w:val="center"/>
          </w:tcPr>
          <w:p w14:paraId="16AB1806">
            <w:pPr>
              <w:adjustRightInd w:val="0"/>
              <w:snapToGrid w:val="0"/>
              <w:spacing w:line="360" w:lineRule="exact"/>
              <w:ind w:left="420" w:leftChars="200"/>
              <w:rPr>
                <w:rFonts w:ascii="仿宋" w:hAnsi="仿宋" w:eastAsia="仿宋" w:cs="仿宋"/>
                <w:sz w:val="24"/>
                <w:szCs w:val="24"/>
                <w:lang w:val="zh-CN"/>
              </w:rPr>
            </w:pPr>
            <w:r>
              <w:rPr>
                <w:rFonts w:hint="eastAsia" w:ascii="仿宋" w:hAnsi="仿宋" w:eastAsia="仿宋" w:cs="仿宋"/>
                <w:sz w:val="24"/>
                <w:szCs w:val="24"/>
                <w:lang w:val="zh-CN"/>
              </w:rPr>
              <w:t>备注</w:t>
            </w:r>
          </w:p>
        </w:tc>
        <w:tc>
          <w:tcPr>
            <w:tcW w:w="7347" w:type="dxa"/>
            <w:gridSpan w:val="9"/>
            <w:vAlign w:val="center"/>
          </w:tcPr>
          <w:p w14:paraId="02BF69E1">
            <w:pPr>
              <w:adjustRightInd w:val="0"/>
              <w:snapToGrid w:val="0"/>
              <w:spacing w:line="360" w:lineRule="exact"/>
              <w:ind w:left="420" w:leftChars="200"/>
              <w:jc w:val="center"/>
              <w:rPr>
                <w:rFonts w:ascii="仿宋" w:hAnsi="仿宋" w:eastAsia="仿宋" w:cs="仿宋"/>
                <w:sz w:val="24"/>
                <w:szCs w:val="24"/>
                <w:lang w:val="zh-CN"/>
              </w:rPr>
            </w:pPr>
          </w:p>
        </w:tc>
      </w:tr>
    </w:tbl>
    <w:p w14:paraId="02A981FD">
      <w:pPr>
        <w:adjustRightInd w:val="0"/>
        <w:snapToGrid w:val="0"/>
        <w:spacing w:line="360" w:lineRule="exact"/>
        <w:ind w:left="420" w:leftChars="200"/>
        <w:rPr>
          <w:rFonts w:ascii="仿宋" w:hAnsi="仿宋" w:eastAsia="仿宋" w:cs="仿宋"/>
          <w:sz w:val="24"/>
          <w:szCs w:val="24"/>
          <w:lang w:val="zh-CN"/>
        </w:rPr>
      </w:pPr>
    </w:p>
    <w:p w14:paraId="57AA987F">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供应商名称： （盖单位公章）</w:t>
      </w:r>
    </w:p>
    <w:p w14:paraId="02E7E182">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 xml:space="preserve">法定代表人或授权代理人（签字）： </w:t>
      </w:r>
    </w:p>
    <w:p w14:paraId="16915854">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日  期： 年 月 日</w:t>
      </w:r>
    </w:p>
    <w:p w14:paraId="0161BDE2">
      <w:pPr>
        <w:pStyle w:val="18"/>
      </w:pPr>
    </w:p>
    <w:p w14:paraId="622DB0AA">
      <w:pPr>
        <w:pStyle w:val="18"/>
      </w:pPr>
    </w:p>
    <w:p w14:paraId="79CE4AC8">
      <w:pPr>
        <w:pStyle w:val="18"/>
        <w:numPr>
          <w:ilvl w:val="0"/>
          <w:numId w:val="0"/>
        </w:numPr>
        <w:jc w:val="center"/>
        <w:rPr>
          <w:rFonts w:ascii="仿宋" w:hAnsi="仿宋" w:eastAsia="仿宋" w:cs="仿宋"/>
          <w:sz w:val="30"/>
          <w:szCs w:val="30"/>
        </w:rPr>
      </w:pPr>
      <w:bookmarkStart w:id="12" w:name="_Toc10389"/>
      <w:r>
        <w:rPr>
          <w:rFonts w:hint="eastAsia" w:ascii="仿宋" w:hAnsi="仿宋" w:eastAsia="仿宋" w:cs="仿宋"/>
          <w:b/>
          <w:color w:val="auto"/>
          <w:kern w:val="2"/>
          <w:sz w:val="32"/>
          <w:szCs w:val="32"/>
          <w:lang w:val="en-US" w:eastAsia="zh-CN"/>
        </w:rPr>
        <w:t>五、</w:t>
      </w:r>
      <w:r>
        <w:rPr>
          <w:rFonts w:hint="eastAsia" w:ascii="仿宋" w:hAnsi="仿宋" w:eastAsia="仿宋" w:cs="仿宋"/>
          <w:b/>
          <w:color w:val="auto"/>
          <w:kern w:val="2"/>
          <w:sz w:val="32"/>
          <w:szCs w:val="32"/>
        </w:rPr>
        <w:t>声明函</w:t>
      </w:r>
      <w:bookmarkEnd w:id="12"/>
    </w:p>
    <w:p w14:paraId="2F23DD83">
      <w:pPr>
        <w:pStyle w:val="18"/>
        <w:keepNext w:val="0"/>
        <w:keepLines w:val="0"/>
        <w:pageBreakBefore w:val="0"/>
        <w:widowControl w:val="0"/>
        <w:numPr>
          <w:ilvl w:val="0"/>
          <w:numId w:val="0"/>
        </w:numPr>
        <w:kinsoku/>
        <w:overflowPunct/>
        <w:bidi w:val="0"/>
        <w:adjustRightInd w:val="0"/>
        <w:snapToGrid w:val="0"/>
        <w:spacing w:line="320" w:lineRule="exact"/>
        <w:jc w:val="both"/>
        <w:textAlignment w:val="auto"/>
        <w:rPr>
          <w:rFonts w:ascii="仿宋" w:hAnsi="仿宋" w:eastAsia="仿宋" w:cs="仿宋"/>
          <w:sz w:val="30"/>
          <w:szCs w:val="30"/>
        </w:rPr>
      </w:pPr>
      <w:r>
        <w:rPr>
          <w:rFonts w:hint="eastAsia" w:ascii="仿宋" w:hAnsi="仿宋" w:eastAsia="仿宋" w:cs="仿宋"/>
          <w:sz w:val="30"/>
          <w:szCs w:val="30"/>
          <w:lang w:eastAsia="zh-CN"/>
        </w:rPr>
        <w:t>成都工贸职业技术学院</w:t>
      </w:r>
      <w:r>
        <w:rPr>
          <w:rFonts w:hint="eastAsia" w:ascii="仿宋" w:hAnsi="仿宋" w:eastAsia="仿宋" w:cs="仿宋"/>
          <w:sz w:val="30"/>
          <w:szCs w:val="30"/>
        </w:rPr>
        <w:t>：</w:t>
      </w:r>
    </w:p>
    <w:p w14:paraId="7C2D3277">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我单位作为参加</w:t>
      </w:r>
      <w:r>
        <w:rPr>
          <w:rFonts w:hint="eastAsia" w:ascii="仿宋" w:hAnsi="仿宋" w:eastAsia="仿宋" w:cs="仿宋"/>
          <w:sz w:val="28"/>
          <w:szCs w:val="28"/>
          <w:u w:val="single"/>
          <w:lang w:val="zh-CN" w:eastAsia="zh-CN"/>
        </w:rPr>
        <w:t xml:space="preserve">          </w:t>
      </w:r>
      <w:r>
        <w:rPr>
          <w:rFonts w:hint="eastAsia" w:ascii="仿宋" w:hAnsi="仿宋" w:eastAsia="仿宋" w:cs="仿宋"/>
          <w:sz w:val="28"/>
          <w:szCs w:val="28"/>
          <w:u w:val="none"/>
          <w:lang w:val="zh-CN" w:eastAsia="zh-CN"/>
        </w:rPr>
        <w:t>项目（编号：</w:t>
      </w:r>
      <w:r>
        <w:rPr>
          <w:rFonts w:hint="eastAsia" w:ascii="仿宋" w:hAnsi="仿宋" w:eastAsia="仿宋" w:cs="仿宋"/>
          <w:sz w:val="28"/>
          <w:szCs w:val="28"/>
          <w:u w:val="single"/>
          <w:lang w:val="zh-CN" w:eastAsia="zh-CN"/>
        </w:rPr>
        <w:t xml:space="preserve">         </w:t>
      </w:r>
      <w:r>
        <w:rPr>
          <w:rFonts w:hint="eastAsia" w:ascii="仿宋" w:hAnsi="仿宋" w:eastAsia="仿宋" w:cs="仿宋"/>
          <w:sz w:val="28"/>
          <w:szCs w:val="28"/>
          <w:u w:val="none"/>
          <w:lang w:val="zh-CN" w:eastAsia="zh-CN"/>
        </w:rPr>
        <w:t>）</w:t>
      </w:r>
      <w:r>
        <w:rPr>
          <w:rFonts w:hint="eastAsia" w:ascii="仿宋" w:hAnsi="仿宋" w:eastAsia="仿宋" w:cs="仿宋"/>
          <w:sz w:val="28"/>
          <w:szCs w:val="28"/>
          <w:lang w:val="zh-CN" w:eastAsia="zh-CN"/>
        </w:rPr>
        <w:t>的</w:t>
      </w:r>
      <w:r>
        <w:rPr>
          <w:rFonts w:hint="eastAsia" w:ascii="仿宋" w:hAnsi="仿宋" w:eastAsia="仿宋" w:cs="仿宋"/>
          <w:sz w:val="28"/>
          <w:szCs w:val="28"/>
          <w:lang w:val="en-US" w:eastAsia="zh-CN"/>
        </w:rPr>
        <w:t>供应商</w:t>
      </w:r>
      <w:r>
        <w:rPr>
          <w:rFonts w:hint="eastAsia" w:ascii="仿宋" w:hAnsi="仿宋" w:eastAsia="仿宋" w:cs="仿宋"/>
          <w:sz w:val="28"/>
          <w:szCs w:val="28"/>
          <w:lang w:val="zh-CN" w:eastAsia="zh-CN"/>
        </w:rPr>
        <w:t>，在此郑重声明：</w:t>
      </w:r>
    </w:p>
    <w:p w14:paraId="37993189">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一、我单位</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zh-CN" w:eastAsia="zh-CN"/>
        </w:rPr>
        <w:t>(说明：填写“具有”或“不具有”)</w:t>
      </w:r>
      <w:r>
        <w:rPr>
          <w:rFonts w:hint="eastAsia" w:ascii="仿宋" w:hAnsi="仿宋" w:eastAsia="仿宋" w:cs="仿宋"/>
          <w:sz w:val="28"/>
          <w:szCs w:val="28"/>
          <w:lang w:val="zh-CN" w:eastAsia="zh-CN"/>
        </w:rPr>
        <w:t>良好的商业信誉和健全的财务会计制度。</w:t>
      </w:r>
    </w:p>
    <w:p w14:paraId="032C02B6">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二、我单位</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zh-CN" w:eastAsia="zh-CN"/>
        </w:rPr>
        <w:t>(说明：填写“具有”或“不具有”)</w:t>
      </w:r>
      <w:r>
        <w:rPr>
          <w:rFonts w:hint="eastAsia" w:ascii="仿宋" w:hAnsi="仿宋" w:eastAsia="仿宋" w:cs="仿宋"/>
          <w:sz w:val="28"/>
          <w:szCs w:val="28"/>
          <w:lang w:val="zh-CN" w:eastAsia="zh-CN"/>
        </w:rPr>
        <w:t>履行合同所必须的设备和专业技术能力；</w:t>
      </w:r>
    </w:p>
    <w:p w14:paraId="0508E1E7">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三、我单位</w:t>
      </w: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zh-CN" w:eastAsia="zh-CN"/>
        </w:rPr>
        <w:t>(说明：填写“有”或“没有”)</w:t>
      </w:r>
      <w:r>
        <w:rPr>
          <w:rFonts w:hint="eastAsia" w:ascii="仿宋" w:hAnsi="仿宋" w:eastAsia="仿宋" w:cs="仿宋"/>
          <w:sz w:val="28"/>
          <w:szCs w:val="28"/>
          <w:lang w:val="zh-CN" w:eastAsia="zh-CN"/>
        </w:rPr>
        <w:t>依法缴纳税收和社会保障资金的良好记录；</w:t>
      </w:r>
    </w:p>
    <w:p w14:paraId="15C46929">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四、我单位参加采购活动前三年内，在经营活动中</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zh-CN" w:eastAsia="zh-CN"/>
        </w:rPr>
        <w:t>(说明：填写“没有”或“有”)</w:t>
      </w:r>
      <w:r>
        <w:rPr>
          <w:rFonts w:hint="eastAsia" w:ascii="仿宋" w:hAnsi="仿宋" w:eastAsia="仿宋" w:cs="仿宋"/>
          <w:sz w:val="28"/>
          <w:szCs w:val="28"/>
          <w:lang w:val="zh-CN" w:eastAsia="zh-CN"/>
        </w:rPr>
        <w:t>重大违法记录。</w:t>
      </w:r>
    </w:p>
    <w:p w14:paraId="3FDE67B1">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五、我单位</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zh-CN" w:eastAsia="zh-CN"/>
        </w:rPr>
        <w:t>(说明：填写“有”或“没有”)</w:t>
      </w:r>
      <w:r>
        <w:rPr>
          <w:rFonts w:hint="eastAsia" w:ascii="仿宋" w:hAnsi="仿宋" w:eastAsia="仿宋" w:cs="仿宋"/>
          <w:sz w:val="28"/>
          <w:szCs w:val="28"/>
          <w:lang w:val="zh-CN" w:eastAsia="zh-CN"/>
        </w:rPr>
        <w:t>与其他供应商组成联合体参加本次采购活动。</w:t>
      </w:r>
    </w:p>
    <w:p w14:paraId="63149471">
      <w:pPr>
        <w:pStyle w:val="28"/>
        <w:keepNext w:val="0"/>
        <w:keepLines w:val="0"/>
        <w:pageBreakBefore w:val="0"/>
        <w:widowControl w:val="0"/>
        <w:numPr>
          <w:ilvl w:val="2"/>
          <w:numId w:val="0"/>
        </w:numPr>
        <w:kinsoku/>
        <w:overflowPunct/>
        <w:autoSpaceDE/>
        <w:autoSpaceDN/>
        <w:bidi w:val="0"/>
        <w:adjustRightInd w:val="0"/>
        <w:snapToGrid w:val="0"/>
        <w:spacing w:line="300" w:lineRule="exact"/>
        <w:ind w:firstLine="560" w:firstLineChars="200"/>
        <w:textAlignment w:val="auto"/>
        <w:rPr>
          <w:rFonts w:hint="default"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六、</w:t>
      </w:r>
      <w:r>
        <w:rPr>
          <w:rFonts w:hint="eastAsia" w:ascii="仿宋" w:hAnsi="仿宋" w:eastAsia="仿宋" w:cs="仿宋"/>
          <w:sz w:val="28"/>
          <w:szCs w:val="28"/>
          <w:lang w:val="zh-CN" w:eastAsia="zh-CN"/>
        </w:rPr>
        <w:t>我单位</w:t>
      </w:r>
      <w:r>
        <w:rPr>
          <w:rFonts w:hint="eastAsia" w:ascii="仿宋" w:hAnsi="仿宋" w:eastAsia="仿宋" w:cs="仿宋"/>
          <w:snapToGrid/>
          <w:kern w:val="2"/>
          <w:sz w:val="28"/>
          <w:szCs w:val="28"/>
          <w:lang w:val="en-US" w:eastAsia="zh-CN" w:bidi="ar-SA"/>
        </w:rPr>
        <w:t>及其现任法定代表人、主要负责人</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zh-CN" w:eastAsia="zh-CN"/>
        </w:rPr>
        <w:t>(说明：填写“有”或“没有”)</w:t>
      </w:r>
      <w:r>
        <w:rPr>
          <w:rFonts w:hint="eastAsia" w:ascii="仿宋" w:hAnsi="仿宋" w:eastAsia="仿宋" w:cs="仿宋"/>
          <w:snapToGrid/>
          <w:kern w:val="2"/>
          <w:sz w:val="28"/>
          <w:szCs w:val="28"/>
          <w:lang w:val="en-US" w:eastAsia="zh-CN" w:bidi="ar-SA"/>
        </w:rPr>
        <w:t>行贿犯罪记录</w:t>
      </w:r>
    </w:p>
    <w:p w14:paraId="0170417F">
      <w:pPr>
        <w:pStyle w:val="28"/>
        <w:keepNext w:val="0"/>
        <w:keepLines w:val="0"/>
        <w:pageBreakBefore w:val="0"/>
        <w:widowControl w:val="0"/>
        <w:numPr>
          <w:ilvl w:val="2"/>
          <w:numId w:val="0"/>
        </w:numPr>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七、我单位的响应文件</w:t>
      </w:r>
      <w:r>
        <w:rPr>
          <w:rFonts w:hint="eastAsia" w:ascii="仿宋" w:hAnsi="仿宋" w:eastAsia="仿宋" w:cs="仿宋"/>
          <w:sz w:val="28"/>
          <w:szCs w:val="28"/>
          <w:lang w:val="zh-CN"/>
        </w:rPr>
        <w:t>编制</w:t>
      </w:r>
      <w:r>
        <w:rPr>
          <w:rFonts w:hint="eastAsia" w:ascii="仿宋" w:hAnsi="仿宋" w:eastAsia="仿宋" w:cs="仿宋"/>
          <w:sz w:val="28"/>
          <w:szCs w:val="28"/>
          <w:lang w:val="en-US" w:eastAsia="zh-CN"/>
        </w:rPr>
        <w:t>单位和个人分别为：</w:t>
      </w:r>
      <w:r>
        <w:rPr>
          <w:rFonts w:hint="eastAsia" w:ascii="仿宋" w:hAnsi="仿宋" w:eastAsia="仿宋" w:cs="仿宋"/>
          <w:b/>
          <w:bCs/>
          <w:snapToGrid/>
          <w:kern w:val="2"/>
          <w:sz w:val="28"/>
          <w:szCs w:val="28"/>
          <w:u w:val="single"/>
          <w:lang w:val="en-US" w:eastAsia="zh-CN" w:bidi="ar-SA"/>
        </w:rPr>
        <w:t xml:space="preserve">    </w:t>
      </w:r>
      <w:r>
        <w:rPr>
          <w:rFonts w:hint="eastAsia" w:ascii="仿宋" w:hAnsi="仿宋" w:eastAsia="仿宋" w:cs="仿宋"/>
          <w:b/>
          <w:bCs/>
          <w:snapToGrid/>
          <w:kern w:val="2"/>
          <w:sz w:val="28"/>
          <w:szCs w:val="28"/>
          <w:u w:val="single"/>
          <w:lang w:val="zh-CN" w:eastAsia="zh-CN" w:bidi="ar-SA"/>
        </w:rPr>
        <w:t>(说明：填写“</w:t>
      </w:r>
      <w:r>
        <w:rPr>
          <w:rFonts w:hint="eastAsia" w:ascii="仿宋" w:hAnsi="仿宋" w:eastAsia="仿宋" w:cs="仿宋"/>
          <w:b/>
          <w:bCs/>
          <w:sz w:val="28"/>
          <w:szCs w:val="28"/>
          <w:u w:val="single"/>
          <w:lang w:val="zh-CN"/>
        </w:rPr>
        <w:t>编制</w:t>
      </w:r>
      <w:r>
        <w:rPr>
          <w:rFonts w:hint="eastAsia" w:ascii="仿宋" w:hAnsi="仿宋" w:eastAsia="仿宋" w:cs="仿宋"/>
          <w:b/>
          <w:bCs/>
          <w:sz w:val="28"/>
          <w:szCs w:val="28"/>
          <w:u w:val="single"/>
          <w:lang w:val="en-US" w:eastAsia="zh-CN"/>
        </w:rPr>
        <w:t>单位</w:t>
      </w:r>
      <w:r>
        <w:rPr>
          <w:rFonts w:hint="eastAsia" w:ascii="仿宋" w:hAnsi="仿宋" w:eastAsia="仿宋" w:cs="仿宋"/>
          <w:b/>
          <w:bCs/>
          <w:snapToGrid/>
          <w:kern w:val="2"/>
          <w:sz w:val="28"/>
          <w:szCs w:val="28"/>
          <w:u w:val="single"/>
          <w:lang w:val="zh-CN" w:eastAsia="zh-CN" w:bidi="ar-SA"/>
        </w:rPr>
        <w:t>名称）；</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napToGrid/>
          <w:kern w:val="2"/>
          <w:sz w:val="28"/>
          <w:szCs w:val="28"/>
          <w:u w:val="single"/>
          <w:lang w:val="zh-CN" w:eastAsia="zh-CN" w:bidi="ar-SA"/>
        </w:rPr>
        <w:t>说明：</w:t>
      </w:r>
      <w:r>
        <w:rPr>
          <w:rFonts w:hint="eastAsia" w:ascii="仿宋" w:hAnsi="仿宋" w:eastAsia="仿宋" w:cs="仿宋"/>
          <w:b/>
          <w:bCs/>
          <w:snapToGrid/>
          <w:kern w:val="2"/>
          <w:sz w:val="28"/>
          <w:szCs w:val="28"/>
          <w:u w:val="single"/>
          <w:lang w:val="en-US" w:eastAsia="zh-CN" w:bidi="ar-SA"/>
        </w:rPr>
        <w:t>填写“</w:t>
      </w:r>
      <w:r>
        <w:rPr>
          <w:rFonts w:hint="eastAsia" w:ascii="仿宋" w:hAnsi="仿宋" w:eastAsia="仿宋" w:cs="仿宋"/>
          <w:b/>
          <w:bCs/>
          <w:sz w:val="28"/>
          <w:szCs w:val="28"/>
          <w:u w:val="single"/>
          <w:lang w:val="zh-CN"/>
        </w:rPr>
        <w:t>编制</w:t>
      </w:r>
      <w:r>
        <w:rPr>
          <w:rFonts w:hint="eastAsia" w:ascii="仿宋" w:hAnsi="仿宋" w:eastAsia="仿宋" w:cs="仿宋"/>
          <w:b/>
          <w:bCs/>
          <w:sz w:val="28"/>
          <w:szCs w:val="28"/>
          <w:u w:val="single"/>
          <w:lang w:val="en-US" w:eastAsia="zh-CN"/>
        </w:rPr>
        <w:t>个人姓名”）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w:t>
      </w:r>
    </w:p>
    <w:p w14:paraId="45912FD6">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八、我单位</w:t>
      </w:r>
      <w:r>
        <w:rPr>
          <w:rFonts w:hint="eastAsia" w:ascii="仿宋" w:hAnsi="仿宋" w:eastAsia="仿宋" w:cs="仿宋"/>
          <w:b w:val="0"/>
          <w:bCs w:val="0"/>
          <w:snapToGrid/>
          <w:kern w:val="2"/>
          <w:sz w:val="28"/>
          <w:szCs w:val="28"/>
          <w:lang w:val="en-US" w:eastAsia="zh-CN" w:bidi="ar-SA"/>
        </w:rPr>
        <w:t>委托办理投标事宜</w:t>
      </w:r>
      <w:r>
        <w:rPr>
          <w:rFonts w:hint="eastAsia" w:ascii="仿宋" w:hAnsi="仿宋" w:eastAsia="仿宋" w:cs="仿宋"/>
          <w:snapToGrid/>
          <w:kern w:val="2"/>
          <w:sz w:val="28"/>
          <w:szCs w:val="28"/>
          <w:lang w:val="en-US" w:eastAsia="zh-CN" w:bidi="ar-SA"/>
        </w:rPr>
        <w:t>的单位及人员详见法定代表人授权书（</w:t>
      </w:r>
      <w:r>
        <w:rPr>
          <w:rFonts w:hint="eastAsia" w:ascii="仿宋" w:hAnsi="仿宋" w:eastAsia="仿宋" w:cs="仿宋"/>
          <w:bCs/>
          <w:sz w:val="28"/>
          <w:szCs w:val="28"/>
        </w:rPr>
        <w:t>法定代表人亲自参加</w:t>
      </w:r>
      <w:r>
        <w:rPr>
          <w:rFonts w:hint="eastAsia" w:ascii="仿宋" w:hAnsi="仿宋" w:eastAsia="仿宋" w:cs="仿宋"/>
          <w:bCs/>
          <w:sz w:val="28"/>
          <w:szCs w:val="28"/>
          <w:lang w:val="en-US" w:eastAsia="zh-CN"/>
        </w:rPr>
        <w:t>的除外</w:t>
      </w:r>
      <w:r>
        <w:rPr>
          <w:rFonts w:hint="eastAsia" w:ascii="仿宋" w:hAnsi="仿宋" w:eastAsia="仿宋" w:cs="仿宋"/>
          <w:snapToGrid/>
          <w:kern w:val="2"/>
          <w:sz w:val="28"/>
          <w:szCs w:val="28"/>
          <w:lang w:val="en-US" w:eastAsia="zh-CN" w:bidi="ar-SA"/>
        </w:rPr>
        <w:t>）。</w:t>
      </w:r>
    </w:p>
    <w:p w14:paraId="1040D436">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b w:val="0"/>
          <w:bCs w:val="0"/>
          <w:snapToGrid/>
          <w:kern w:val="2"/>
          <w:sz w:val="28"/>
          <w:szCs w:val="28"/>
          <w:lang w:val="en-US" w:eastAsia="zh-CN" w:bidi="ar-SA"/>
        </w:rPr>
        <w:t>九、</w:t>
      </w:r>
      <w:r>
        <w:rPr>
          <w:rFonts w:hint="eastAsia" w:ascii="仿宋" w:hAnsi="仿宋" w:eastAsia="仿宋" w:cs="仿宋"/>
          <w:snapToGrid/>
          <w:kern w:val="2"/>
          <w:sz w:val="28"/>
          <w:szCs w:val="28"/>
          <w:lang w:val="en-US" w:eastAsia="zh-CN" w:bidi="ar-SA"/>
        </w:rPr>
        <w:t>我单位为本项目配备的管理成员为</w:t>
      </w:r>
      <w:r>
        <w:rPr>
          <w:rFonts w:hint="eastAsia" w:ascii="仿宋" w:hAnsi="仿宋" w:eastAsia="仿宋" w:cs="仿宋"/>
          <w:snapToGrid/>
          <w:kern w:val="2"/>
          <w:sz w:val="28"/>
          <w:szCs w:val="28"/>
          <w:u w:val="single"/>
          <w:lang w:val="en-US" w:eastAsia="zh-CN" w:bidi="ar-SA"/>
        </w:rPr>
        <w:t xml:space="preserve">         </w:t>
      </w:r>
      <w:r>
        <w:rPr>
          <w:rFonts w:hint="eastAsia" w:ascii="仿宋" w:hAnsi="仿宋" w:eastAsia="仿宋" w:cs="仿宋"/>
          <w:snapToGrid/>
          <w:kern w:val="2"/>
          <w:sz w:val="28"/>
          <w:szCs w:val="28"/>
          <w:lang w:val="en-US" w:eastAsia="zh-CN" w:bidi="ar-SA"/>
        </w:rPr>
        <w:t>和联系人员为</w:t>
      </w:r>
      <w:r>
        <w:rPr>
          <w:rFonts w:hint="eastAsia" w:ascii="仿宋" w:hAnsi="仿宋" w:eastAsia="仿宋" w:cs="仿宋"/>
          <w:snapToGrid/>
          <w:kern w:val="2"/>
          <w:sz w:val="28"/>
          <w:szCs w:val="28"/>
          <w:u w:val="single"/>
          <w:lang w:val="en-US" w:eastAsia="zh-CN" w:bidi="ar-SA"/>
        </w:rPr>
        <w:t xml:space="preserve">       。</w:t>
      </w:r>
    </w:p>
    <w:p w14:paraId="53D881E7">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jc w:val="left"/>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十、我单位</w:t>
      </w:r>
      <w:r>
        <w:rPr>
          <w:rFonts w:hint="eastAsia" w:ascii="仿宋" w:hAnsi="仿宋" w:eastAsia="仿宋" w:cs="仿宋"/>
          <w:b/>
          <w:bCs w:val="0"/>
          <w:sz w:val="28"/>
          <w:szCs w:val="28"/>
          <w:u w:val="single"/>
          <w:lang w:val="en-US" w:eastAsia="zh-CN"/>
        </w:rPr>
        <w:t xml:space="preserve">   (说明：填写“不存在”或“存在”)</w:t>
      </w:r>
      <w:r>
        <w:rPr>
          <w:rFonts w:hint="eastAsia" w:ascii="仿宋" w:hAnsi="仿宋" w:eastAsia="仿宋" w:cs="仿宋"/>
          <w:bCs/>
          <w:sz w:val="28"/>
          <w:szCs w:val="28"/>
          <w:lang w:val="en-US" w:eastAsia="zh-CN"/>
        </w:rPr>
        <w:t>与单位负责人为同一人或者存在直接控股、管理关系的其他供应商同时参与本项目的采购活动的行为。与我单位负责人为同一人的单位为:</w:t>
      </w:r>
      <w:r>
        <w:rPr>
          <w:rFonts w:hint="eastAsia" w:ascii="仿宋" w:hAnsi="仿宋" w:eastAsia="仿宋" w:cs="仿宋"/>
          <w:b/>
          <w:bCs w:val="0"/>
          <w:sz w:val="28"/>
          <w:szCs w:val="28"/>
          <w:u w:val="single"/>
          <w:lang w:val="en-US" w:eastAsia="zh-CN"/>
        </w:rPr>
        <w:t xml:space="preserve">      (说明：填写“无”或“供应商名称）</w:t>
      </w:r>
      <w:r>
        <w:rPr>
          <w:rFonts w:hint="eastAsia" w:ascii="仿宋" w:hAnsi="仿宋" w:eastAsia="仿宋" w:cs="仿宋"/>
          <w:bCs/>
          <w:sz w:val="28"/>
          <w:szCs w:val="28"/>
          <w:lang w:val="en-US" w:eastAsia="zh-CN"/>
        </w:rPr>
        <w:t>；与我单位存在直接控股关系的单位为</w:t>
      </w:r>
      <w:r>
        <w:rPr>
          <w:rFonts w:hint="eastAsia" w:ascii="仿宋" w:hAnsi="仿宋" w:eastAsia="仿宋" w:cs="仿宋"/>
          <w:b/>
          <w:bCs w:val="0"/>
          <w:sz w:val="28"/>
          <w:szCs w:val="28"/>
          <w:u w:val="single"/>
          <w:lang w:val="en-US" w:eastAsia="zh-CN"/>
        </w:rPr>
        <w:t>：    (说明：填写“无”或“供应商名称）</w:t>
      </w:r>
      <w:r>
        <w:rPr>
          <w:rFonts w:hint="eastAsia" w:ascii="仿宋" w:hAnsi="仿宋" w:eastAsia="仿宋" w:cs="仿宋"/>
          <w:b/>
          <w:bCs w:val="0"/>
          <w:sz w:val="28"/>
          <w:szCs w:val="28"/>
          <w:lang w:val="en-US" w:eastAsia="zh-CN"/>
        </w:rPr>
        <w:t>；</w:t>
      </w:r>
      <w:r>
        <w:rPr>
          <w:rFonts w:hint="eastAsia" w:ascii="仿宋" w:hAnsi="仿宋" w:eastAsia="仿宋" w:cs="仿宋"/>
          <w:bCs/>
          <w:sz w:val="28"/>
          <w:szCs w:val="28"/>
          <w:lang w:val="en-US" w:eastAsia="zh-CN"/>
        </w:rPr>
        <w:t>存在管理关系的单位为：</w:t>
      </w:r>
      <w:r>
        <w:rPr>
          <w:rFonts w:hint="eastAsia" w:ascii="仿宋" w:hAnsi="仿宋" w:eastAsia="仿宋" w:cs="仿宋"/>
          <w:b/>
          <w:bCs w:val="0"/>
          <w:sz w:val="28"/>
          <w:szCs w:val="28"/>
          <w:u w:val="single"/>
          <w:lang w:val="en-US" w:eastAsia="zh-CN"/>
        </w:rPr>
        <w:t xml:space="preserve">      (说明：填写“无”或“供应商名称）</w:t>
      </w:r>
      <w:r>
        <w:rPr>
          <w:rFonts w:hint="eastAsia" w:ascii="仿宋" w:hAnsi="仿宋" w:eastAsia="仿宋" w:cs="仿宋"/>
          <w:bCs/>
          <w:sz w:val="28"/>
          <w:szCs w:val="28"/>
          <w:lang w:val="en-US" w:eastAsia="zh-CN"/>
        </w:rPr>
        <w:t>。</w:t>
      </w:r>
    </w:p>
    <w:p w14:paraId="1D78DE9D">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十一、我单位</w:t>
      </w:r>
      <w:r>
        <w:rPr>
          <w:rFonts w:hint="eastAsia" w:ascii="仿宋" w:hAnsi="仿宋" w:eastAsia="仿宋" w:cs="仿宋"/>
          <w:sz w:val="28"/>
          <w:szCs w:val="28"/>
          <w:lang w:val="zh-CN"/>
        </w:rPr>
        <w:t>参加本次采购活动，</w:t>
      </w:r>
      <w:r>
        <w:rPr>
          <w:rFonts w:hint="eastAsia" w:ascii="仿宋" w:hAnsi="仿宋" w:eastAsia="仿宋" w:cs="仿宋"/>
          <w:snapToGrid/>
          <w:kern w:val="2"/>
          <w:sz w:val="28"/>
          <w:szCs w:val="28"/>
          <w:u w:val="single"/>
          <w:lang w:val="en-US" w:eastAsia="zh-CN" w:bidi="ar-SA"/>
        </w:rPr>
        <w:t xml:space="preserve"> </w:t>
      </w:r>
      <w:r>
        <w:rPr>
          <w:rFonts w:hint="eastAsia" w:ascii="仿宋" w:hAnsi="仿宋" w:eastAsia="仿宋" w:cs="仿宋"/>
          <w:b/>
          <w:bCs/>
          <w:snapToGrid/>
          <w:kern w:val="2"/>
          <w:sz w:val="28"/>
          <w:szCs w:val="28"/>
          <w:u w:val="single"/>
          <w:lang w:val="en-US" w:eastAsia="zh-CN" w:bidi="ar-SA"/>
        </w:rPr>
        <w:t xml:space="preserve">   </w:t>
      </w:r>
      <w:r>
        <w:rPr>
          <w:rFonts w:hint="eastAsia" w:ascii="仿宋" w:hAnsi="仿宋" w:eastAsia="仿宋" w:cs="仿宋"/>
          <w:b/>
          <w:bCs/>
          <w:sz w:val="28"/>
          <w:szCs w:val="28"/>
          <w:u w:val="single"/>
          <w:lang w:val="zh-CN" w:eastAsia="zh-CN"/>
        </w:rPr>
        <w:t>(说明：填写“</w:t>
      </w:r>
      <w:r>
        <w:rPr>
          <w:rFonts w:hint="eastAsia" w:ascii="仿宋" w:hAnsi="仿宋" w:eastAsia="仿宋" w:cs="仿宋"/>
          <w:b/>
          <w:bCs/>
          <w:snapToGrid/>
          <w:kern w:val="2"/>
          <w:sz w:val="28"/>
          <w:szCs w:val="28"/>
          <w:u w:val="single"/>
          <w:lang w:val="zh-CN" w:eastAsia="zh-CN" w:bidi="ar-SA"/>
        </w:rPr>
        <w:t>不存在</w:t>
      </w:r>
      <w:r>
        <w:rPr>
          <w:rFonts w:hint="eastAsia" w:ascii="仿宋" w:hAnsi="仿宋" w:eastAsia="仿宋" w:cs="仿宋"/>
          <w:b/>
          <w:bCs/>
          <w:sz w:val="28"/>
          <w:szCs w:val="28"/>
          <w:u w:val="single"/>
          <w:lang w:val="zh-CN" w:eastAsia="zh-CN"/>
        </w:rPr>
        <w:t>”或“</w:t>
      </w:r>
      <w:r>
        <w:rPr>
          <w:rFonts w:hint="eastAsia" w:ascii="仿宋" w:hAnsi="仿宋" w:eastAsia="仿宋" w:cs="仿宋"/>
          <w:b/>
          <w:bCs/>
          <w:snapToGrid/>
          <w:kern w:val="2"/>
          <w:sz w:val="28"/>
          <w:szCs w:val="28"/>
          <w:u w:val="single"/>
          <w:lang w:val="zh-CN" w:eastAsia="zh-CN" w:bidi="ar-SA"/>
        </w:rPr>
        <w:t>存在</w:t>
      </w:r>
      <w:r>
        <w:rPr>
          <w:rFonts w:hint="eastAsia" w:ascii="仿宋" w:hAnsi="仿宋" w:eastAsia="仿宋" w:cs="仿宋"/>
          <w:b/>
          <w:bCs/>
          <w:sz w:val="28"/>
          <w:szCs w:val="28"/>
          <w:u w:val="single"/>
          <w:lang w:val="zh-CN" w:eastAsia="zh-CN"/>
        </w:rPr>
        <w:t>”)</w:t>
      </w:r>
      <w:r>
        <w:rPr>
          <w:rFonts w:hint="eastAsia" w:ascii="仿宋" w:hAnsi="仿宋" w:eastAsia="仿宋" w:cs="仿宋"/>
          <w:sz w:val="28"/>
          <w:szCs w:val="28"/>
          <w:lang w:val="en-US" w:eastAsia="zh-CN"/>
        </w:rPr>
        <w:t>我单位实际控制人或者中高级管理人员是本项目采购工作人员的情形。</w:t>
      </w:r>
    </w:p>
    <w:p w14:paraId="083B256A">
      <w:pPr>
        <w:pStyle w:val="28"/>
        <w:keepNext w:val="0"/>
        <w:keepLines w:val="0"/>
        <w:pageBreakBefore w:val="0"/>
        <w:widowControl w:val="0"/>
        <w:numPr>
          <w:ilvl w:val="2"/>
          <w:numId w:val="0"/>
        </w:numPr>
        <w:kinsoku/>
        <w:overflowPunct/>
        <w:autoSpaceDE/>
        <w:autoSpaceDN/>
        <w:bidi w:val="0"/>
        <w:adjustRightInd w:val="0"/>
        <w:snapToGrid w:val="0"/>
        <w:spacing w:line="300" w:lineRule="exact"/>
        <w:ind w:firstLine="560" w:firstLine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z w:val="28"/>
          <w:szCs w:val="28"/>
          <w:lang w:val="en-US" w:eastAsia="zh-CN"/>
        </w:rPr>
        <w:t>十二、我单位</w:t>
      </w:r>
      <w:r>
        <w:rPr>
          <w:rFonts w:hint="eastAsia" w:ascii="仿宋" w:hAnsi="仿宋" w:eastAsia="仿宋" w:cs="仿宋"/>
          <w:sz w:val="28"/>
          <w:szCs w:val="28"/>
          <w:lang w:val="zh-CN"/>
        </w:rPr>
        <w:t>参加本次采购活动，</w:t>
      </w:r>
      <w:r>
        <w:rPr>
          <w:rFonts w:hint="eastAsia" w:ascii="仿宋" w:hAnsi="仿宋" w:eastAsia="仿宋" w:cs="仿宋"/>
          <w:snapToGrid/>
          <w:kern w:val="2"/>
          <w:sz w:val="28"/>
          <w:szCs w:val="28"/>
          <w:u w:val="single"/>
          <w:lang w:val="en-US" w:eastAsia="zh-CN" w:bidi="ar-SA"/>
        </w:rPr>
        <w:t xml:space="preserve"> </w:t>
      </w:r>
      <w:r>
        <w:rPr>
          <w:rFonts w:hint="eastAsia" w:ascii="仿宋" w:hAnsi="仿宋" w:eastAsia="仿宋" w:cs="仿宋"/>
          <w:b/>
          <w:bCs/>
          <w:snapToGrid/>
          <w:kern w:val="2"/>
          <w:sz w:val="28"/>
          <w:szCs w:val="28"/>
          <w:u w:val="single"/>
          <w:lang w:val="en-US" w:eastAsia="zh-CN" w:bidi="ar-SA"/>
        </w:rPr>
        <w:t xml:space="preserve">   </w:t>
      </w:r>
      <w:r>
        <w:rPr>
          <w:rFonts w:hint="eastAsia" w:ascii="仿宋" w:hAnsi="仿宋" w:eastAsia="仿宋" w:cs="仿宋"/>
          <w:b/>
          <w:bCs/>
          <w:sz w:val="28"/>
          <w:szCs w:val="28"/>
          <w:u w:val="single"/>
          <w:lang w:val="zh-CN" w:eastAsia="zh-CN"/>
        </w:rPr>
        <w:t>(说明：填写“</w:t>
      </w:r>
      <w:r>
        <w:rPr>
          <w:rFonts w:hint="eastAsia" w:ascii="仿宋" w:hAnsi="仿宋" w:eastAsia="仿宋" w:cs="仿宋"/>
          <w:b/>
          <w:bCs/>
          <w:snapToGrid/>
          <w:kern w:val="2"/>
          <w:sz w:val="28"/>
          <w:szCs w:val="28"/>
          <w:u w:val="single"/>
          <w:lang w:val="zh-CN" w:eastAsia="zh-CN" w:bidi="ar-SA"/>
        </w:rPr>
        <w:t>不存在</w:t>
      </w:r>
      <w:r>
        <w:rPr>
          <w:rFonts w:hint="eastAsia" w:ascii="仿宋" w:hAnsi="仿宋" w:eastAsia="仿宋" w:cs="仿宋"/>
          <w:b/>
          <w:bCs/>
          <w:sz w:val="28"/>
          <w:szCs w:val="28"/>
          <w:u w:val="single"/>
          <w:lang w:val="zh-CN" w:eastAsia="zh-CN"/>
        </w:rPr>
        <w:t>”或“</w:t>
      </w:r>
      <w:r>
        <w:rPr>
          <w:rFonts w:hint="eastAsia" w:ascii="仿宋" w:hAnsi="仿宋" w:eastAsia="仿宋" w:cs="仿宋"/>
          <w:b/>
          <w:bCs/>
          <w:snapToGrid/>
          <w:kern w:val="2"/>
          <w:sz w:val="28"/>
          <w:szCs w:val="28"/>
          <w:u w:val="single"/>
          <w:lang w:val="zh-CN" w:eastAsia="zh-CN" w:bidi="ar-SA"/>
        </w:rPr>
        <w:t>存在</w:t>
      </w:r>
      <w:r>
        <w:rPr>
          <w:rFonts w:hint="eastAsia" w:ascii="仿宋" w:hAnsi="仿宋" w:eastAsia="仿宋" w:cs="仿宋"/>
          <w:b/>
          <w:bCs/>
          <w:sz w:val="28"/>
          <w:szCs w:val="28"/>
          <w:u w:val="single"/>
          <w:lang w:val="zh-CN" w:eastAsia="zh-CN"/>
        </w:rPr>
        <w:t>”)</w:t>
      </w:r>
      <w:r>
        <w:rPr>
          <w:rFonts w:hint="eastAsia" w:ascii="仿宋" w:hAnsi="仿宋" w:eastAsia="仿宋" w:cs="仿宋"/>
          <w:sz w:val="28"/>
          <w:szCs w:val="28"/>
          <w:lang w:val="zh-CN"/>
        </w:rPr>
        <w:t>同一母公司的两家</w:t>
      </w:r>
      <w:r>
        <w:rPr>
          <w:rFonts w:hint="eastAsia" w:ascii="仿宋" w:hAnsi="仿宋" w:eastAsia="仿宋" w:cs="仿宋"/>
          <w:sz w:val="28"/>
          <w:szCs w:val="28"/>
          <w:lang w:val="en-US" w:eastAsia="zh-CN"/>
        </w:rPr>
        <w:t>及</w:t>
      </w:r>
      <w:r>
        <w:rPr>
          <w:rFonts w:hint="eastAsia" w:ascii="仿宋" w:hAnsi="仿宋" w:eastAsia="仿宋" w:cs="仿宋"/>
          <w:sz w:val="28"/>
          <w:szCs w:val="28"/>
          <w:lang w:val="zh-CN"/>
        </w:rPr>
        <w:t>以上的子公司以不同供应商身份同时参加本项目的采购活动</w:t>
      </w:r>
      <w:r>
        <w:rPr>
          <w:rFonts w:hint="eastAsia" w:ascii="仿宋" w:hAnsi="仿宋" w:eastAsia="仿宋" w:cs="仿宋"/>
          <w:sz w:val="28"/>
          <w:szCs w:val="28"/>
          <w:lang w:val="en-US" w:eastAsia="zh-CN"/>
        </w:rPr>
        <w:t>的情形</w:t>
      </w:r>
      <w:r>
        <w:rPr>
          <w:rFonts w:hint="eastAsia" w:ascii="仿宋" w:hAnsi="仿宋" w:eastAsia="仿宋" w:cs="仿宋"/>
          <w:sz w:val="28"/>
          <w:szCs w:val="28"/>
          <w:lang w:val="zh-CN" w:eastAsia="zh-CN"/>
        </w:rPr>
        <w:t>。</w:t>
      </w:r>
    </w:p>
    <w:p w14:paraId="0940BBBD">
      <w:pPr>
        <w:pStyle w:val="28"/>
        <w:keepNext w:val="0"/>
        <w:keepLines w:val="0"/>
        <w:pageBreakBefore w:val="0"/>
        <w:widowControl w:val="0"/>
        <w:numPr>
          <w:ilvl w:val="2"/>
          <w:numId w:val="0"/>
        </w:numPr>
        <w:kinsoku/>
        <w:overflowPunct/>
        <w:autoSpaceDE/>
        <w:autoSpaceDN/>
        <w:bidi w:val="0"/>
        <w:adjustRightInd w:val="0"/>
        <w:snapToGrid w:val="0"/>
        <w:spacing w:line="30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十三、我单位</w:t>
      </w:r>
      <w:r>
        <w:rPr>
          <w:rFonts w:hint="eastAsia" w:ascii="仿宋" w:hAnsi="仿宋" w:eastAsia="仿宋" w:cs="仿宋"/>
          <w:sz w:val="28"/>
          <w:szCs w:val="28"/>
          <w:lang w:val="zh-CN" w:eastAsia="zh-CN"/>
        </w:rPr>
        <w:t>参加本次采购活动前，本单位对本次采购项目</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zh-CN" w:eastAsia="zh-CN"/>
        </w:rPr>
        <w:t>(说明：填写“</w:t>
      </w:r>
      <w:r>
        <w:rPr>
          <w:rFonts w:hint="eastAsia" w:ascii="仿宋" w:hAnsi="仿宋" w:eastAsia="仿宋" w:cs="仿宋"/>
          <w:b/>
          <w:bCs/>
          <w:sz w:val="28"/>
          <w:szCs w:val="28"/>
          <w:u w:val="single"/>
          <w:lang w:val="en-US" w:eastAsia="zh-CN"/>
        </w:rPr>
        <w:t>未</w:t>
      </w:r>
      <w:r>
        <w:rPr>
          <w:rFonts w:hint="eastAsia" w:ascii="仿宋" w:hAnsi="仿宋" w:eastAsia="仿宋" w:cs="仿宋"/>
          <w:b/>
          <w:bCs/>
          <w:sz w:val="28"/>
          <w:szCs w:val="28"/>
          <w:u w:val="single"/>
          <w:lang w:val="zh-CN" w:eastAsia="zh-CN"/>
        </w:rPr>
        <w:t>提供”或“提供”)</w:t>
      </w:r>
      <w:r>
        <w:rPr>
          <w:rFonts w:hint="eastAsia" w:ascii="仿宋" w:hAnsi="仿宋" w:eastAsia="仿宋" w:cs="仿宋"/>
          <w:sz w:val="28"/>
          <w:szCs w:val="28"/>
          <w:lang w:val="zh-CN"/>
        </w:rPr>
        <w:t>过整体设计、规范编制或者项目管理、监理、检测等服务。</w:t>
      </w:r>
    </w:p>
    <w:p w14:paraId="77EFB031">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十四、我单位响应</w:t>
      </w:r>
      <w:r>
        <w:rPr>
          <w:rFonts w:hint="eastAsia" w:ascii="仿宋" w:hAnsi="仿宋" w:eastAsia="仿宋" w:cs="仿宋"/>
          <w:sz w:val="28"/>
          <w:szCs w:val="28"/>
          <w:lang w:val="zh-CN" w:eastAsia="zh-CN"/>
        </w:rPr>
        <w:t>文件中提供的任何资料和技术、服务、商务等响应承诺情况都是真实的、有效的、合法的。</w:t>
      </w:r>
    </w:p>
    <w:p w14:paraId="545C1F83">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十五、</w:t>
      </w:r>
      <w:r>
        <w:rPr>
          <w:rFonts w:hint="eastAsia" w:ascii="仿宋" w:hAnsi="仿宋" w:eastAsia="仿宋" w:cs="仿宋"/>
          <w:sz w:val="28"/>
          <w:szCs w:val="28"/>
          <w:lang w:val="zh-CN" w:eastAsia="zh-CN"/>
        </w:rPr>
        <w:t>本次采购活动，我方递交的</w:t>
      </w:r>
      <w:r>
        <w:rPr>
          <w:rFonts w:hint="eastAsia" w:ascii="仿宋" w:hAnsi="仿宋" w:eastAsia="仿宋" w:cs="仿宋"/>
          <w:sz w:val="28"/>
          <w:szCs w:val="28"/>
          <w:lang w:val="en-US" w:eastAsia="zh-CN"/>
        </w:rPr>
        <w:t>响应文件</w:t>
      </w:r>
      <w:r>
        <w:rPr>
          <w:rFonts w:hint="eastAsia" w:ascii="仿宋" w:hAnsi="仿宋" w:eastAsia="仿宋" w:cs="仿宋"/>
          <w:sz w:val="28"/>
          <w:szCs w:val="28"/>
          <w:lang w:val="zh-CN" w:eastAsia="zh-CN"/>
        </w:rPr>
        <w:t>有效期为</w:t>
      </w:r>
      <w:r>
        <w:rPr>
          <w:rFonts w:hint="eastAsia" w:ascii="仿宋" w:hAnsi="仿宋" w:eastAsia="仿宋" w:cs="仿宋"/>
          <w:sz w:val="28"/>
          <w:szCs w:val="28"/>
          <w:lang w:val="en-US" w:eastAsia="zh-CN"/>
        </w:rPr>
        <w:t>90</w:t>
      </w:r>
      <w:r>
        <w:rPr>
          <w:rFonts w:hint="eastAsia" w:ascii="仿宋" w:hAnsi="仿宋" w:eastAsia="仿宋" w:cs="仿宋"/>
          <w:sz w:val="28"/>
          <w:szCs w:val="28"/>
          <w:lang w:val="zh-CN" w:eastAsia="zh-CN"/>
        </w:rPr>
        <w:t>日历天。</w:t>
      </w:r>
    </w:p>
    <w:p w14:paraId="79FF3C89">
      <w:pPr>
        <w:keepNext w:val="0"/>
        <w:keepLines w:val="0"/>
        <w:pageBreakBefore w:val="0"/>
        <w:widowControl w:val="0"/>
        <w:kinsoku/>
        <w:wordWrap/>
        <w:overflowPunct/>
        <w:topLinePunct w:val="0"/>
        <w:autoSpaceDE/>
        <w:autoSpaceDN/>
        <w:bidi w:val="0"/>
        <w:adjustRightInd w:val="0"/>
        <w:snapToGrid w:val="0"/>
        <w:spacing w:line="300" w:lineRule="exact"/>
        <w:ind w:firstLine="560" w:firstLineChars="200"/>
        <w:textAlignment w:val="auto"/>
        <w:rPr>
          <w:rFonts w:hint="eastAsia"/>
          <w:lang w:val="zh-CN" w:eastAsia="zh-CN"/>
        </w:rPr>
      </w:pPr>
      <w:r>
        <w:rPr>
          <w:rFonts w:hint="eastAsia" w:ascii="仿宋" w:hAnsi="仿宋" w:eastAsia="仿宋" w:cs="仿宋"/>
          <w:sz w:val="28"/>
          <w:szCs w:val="28"/>
          <w:lang w:val="zh-CN" w:eastAsia="zh-CN"/>
        </w:rPr>
        <w:t>特此声明。</w:t>
      </w:r>
    </w:p>
    <w:p w14:paraId="1598DE64">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供应商名称： （盖单位公章）</w:t>
      </w:r>
    </w:p>
    <w:p w14:paraId="49C683FE">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hint="eastAsia"/>
          <w:lang w:val="zh-CN" w:eastAsia="zh-CN"/>
        </w:rPr>
      </w:pPr>
      <w:r>
        <w:rPr>
          <w:rFonts w:hint="eastAsia" w:ascii="仿宋" w:hAnsi="仿宋" w:eastAsia="仿宋" w:cs="仿宋"/>
          <w:snapToGrid/>
          <w:kern w:val="2"/>
          <w:sz w:val="28"/>
          <w:szCs w:val="28"/>
          <w:lang w:val="zh-CN" w:eastAsia="zh-CN" w:bidi="ar-SA"/>
        </w:rPr>
        <w:t xml:space="preserve">法定代表人或授权代理（签字）： </w:t>
      </w:r>
    </w:p>
    <w:p w14:paraId="6D86AC2E">
      <w:pPr>
        <w:keepNext w:val="0"/>
        <w:keepLines w:val="0"/>
        <w:pageBreakBefore w:val="0"/>
        <w:widowControl w:val="0"/>
        <w:kinsoku/>
        <w:overflowPunct/>
        <w:autoSpaceDE/>
        <w:autoSpaceDN/>
        <w:bidi w:val="0"/>
        <w:adjustRightInd w:val="0"/>
        <w:snapToGrid w:val="0"/>
        <w:spacing w:line="300" w:lineRule="exact"/>
        <w:ind w:firstLine="560" w:firstLineChars="200"/>
        <w:textAlignment w:val="auto"/>
        <w:rPr>
          <w:rFonts w:ascii="仿宋" w:hAnsi="仿宋" w:eastAsia="仿宋" w:cs="仿宋"/>
          <w:b/>
          <w:sz w:val="32"/>
          <w:szCs w:val="32"/>
        </w:rPr>
      </w:pPr>
      <w:r>
        <w:rPr>
          <w:rFonts w:hint="eastAsia" w:ascii="仿宋" w:hAnsi="仿宋" w:eastAsia="仿宋" w:cs="仿宋"/>
          <w:snapToGrid/>
          <w:kern w:val="2"/>
          <w:sz w:val="28"/>
          <w:szCs w:val="28"/>
          <w:lang w:val="zh-CN" w:eastAsia="zh-CN" w:bidi="ar-SA"/>
        </w:rPr>
        <w:t>日  期： 年 月 日</w:t>
      </w:r>
    </w:p>
    <w:p w14:paraId="61E5E34C">
      <w:pPr>
        <w:jc w:val="center"/>
        <w:rPr>
          <w:rFonts w:hint="eastAsia" w:ascii="仿宋" w:hAnsi="仿宋" w:eastAsia="仿宋" w:cs="仿宋"/>
          <w:b/>
          <w:sz w:val="32"/>
          <w:szCs w:val="32"/>
        </w:rPr>
      </w:pPr>
    </w:p>
    <w:p w14:paraId="1982713C">
      <w:pPr>
        <w:numPr>
          <w:ilvl w:val="0"/>
          <w:numId w:val="0"/>
        </w:numPr>
        <w:adjustRightInd w:val="0"/>
        <w:snapToGrid w:val="0"/>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lang w:val="zh-CN"/>
        </w:rPr>
        <w:t>承诺</w:t>
      </w:r>
      <w:r>
        <w:rPr>
          <w:rFonts w:hint="eastAsia" w:ascii="仿宋" w:hAnsi="仿宋" w:eastAsia="仿宋" w:cs="仿宋"/>
          <w:b/>
          <w:bCs/>
          <w:sz w:val="28"/>
          <w:szCs w:val="28"/>
          <w:lang w:val="en-US" w:eastAsia="zh-CN"/>
        </w:rPr>
        <w:t>函</w:t>
      </w:r>
    </w:p>
    <w:p w14:paraId="1CF5EE55">
      <w:pPr>
        <w:pStyle w:val="23"/>
        <w:bidi w:val="0"/>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成都工贸职业技术学院：</w:t>
      </w:r>
    </w:p>
    <w:p w14:paraId="7E81BF12">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en-US" w:eastAsia="zh-CN"/>
        </w:rPr>
        <w:t>我单位</w:t>
      </w:r>
      <w:r>
        <w:rPr>
          <w:rFonts w:hint="eastAsia" w:ascii="仿宋" w:hAnsi="仿宋" w:eastAsia="仿宋" w:cs="仿宋"/>
          <w:sz w:val="28"/>
          <w:szCs w:val="28"/>
          <w:lang w:val="zh-CN" w:eastAsia="zh-CN"/>
        </w:rPr>
        <w:t>作为参加</w:t>
      </w:r>
      <w:r>
        <w:rPr>
          <w:rFonts w:hint="eastAsia" w:ascii="仿宋" w:hAnsi="仿宋" w:eastAsia="仿宋" w:cs="仿宋"/>
          <w:sz w:val="28"/>
          <w:szCs w:val="28"/>
          <w:u w:val="single"/>
          <w:lang w:val="zh-CN" w:eastAsia="zh-CN"/>
        </w:rPr>
        <w:t xml:space="preserve">          </w:t>
      </w:r>
      <w:r>
        <w:rPr>
          <w:rFonts w:hint="eastAsia" w:ascii="仿宋" w:hAnsi="仿宋" w:eastAsia="仿宋" w:cs="仿宋"/>
          <w:sz w:val="28"/>
          <w:szCs w:val="28"/>
          <w:u w:val="none"/>
          <w:lang w:val="zh-CN" w:eastAsia="zh-CN"/>
        </w:rPr>
        <w:t>项目（编号：</w:t>
      </w:r>
      <w:r>
        <w:rPr>
          <w:rFonts w:hint="eastAsia" w:ascii="仿宋" w:hAnsi="仿宋" w:eastAsia="仿宋" w:cs="仿宋"/>
          <w:sz w:val="28"/>
          <w:szCs w:val="28"/>
          <w:u w:val="single"/>
          <w:lang w:val="zh-CN" w:eastAsia="zh-CN"/>
        </w:rPr>
        <w:t xml:space="preserve">         </w:t>
      </w:r>
      <w:r>
        <w:rPr>
          <w:rFonts w:hint="eastAsia" w:ascii="仿宋" w:hAnsi="仿宋" w:eastAsia="仿宋" w:cs="仿宋"/>
          <w:sz w:val="28"/>
          <w:szCs w:val="28"/>
          <w:u w:val="none"/>
          <w:lang w:val="zh-CN" w:eastAsia="zh-CN"/>
        </w:rPr>
        <w:t>）</w:t>
      </w:r>
      <w:r>
        <w:rPr>
          <w:rFonts w:hint="eastAsia" w:ascii="仿宋" w:hAnsi="仿宋" w:eastAsia="仿宋" w:cs="仿宋"/>
          <w:sz w:val="28"/>
          <w:szCs w:val="28"/>
          <w:lang w:val="zh-CN" w:eastAsia="zh-CN"/>
        </w:rPr>
        <w:t>的</w:t>
      </w:r>
      <w:r>
        <w:rPr>
          <w:rFonts w:hint="eastAsia" w:ascii="仿宋" w:hAnsi="仿宋" w:eastAsia="仿宋" w:cs="仿宋"/>
          <w:sz w:val="28"/>
          <w:szCs w:val="28"/>
          <w:lang w:val="en-US" w:eastAsia="zh-CN"/>
        </w:rPr>
        <w:t>供应商</w:t>
      </w:r>
      <w:r>
        <w:rPr>
          <w:rFonts w:hint="eastAsia" w:ascii="仿宋" w:hAnsi="仿宋" w:eastAsia="仿宋" w:cs="仿宋"/>
          <w:sz w:val="28"/>
          <w:szCs w:val="28"/>
          <w:lang w:val="zh-CN" w:eastAsia="zh-CN"/>
        </w:rPr>
        <w:t>，在此</w:t>
      </w:r>
      <w:r>
        <w:rPr>
          <w:rFonts w:hint="eastAsia" w:ascii="仿宋" w:hAnsi="仿宋" w:eastAsia="仿宋" w:cs="仿宋"/>
          <w:sz w:val="28"/>
          <w:szCs w:val="28"/>
          <w:lang w:val="zh-CN"/>
        </w:rPr>
        <w:t>郑重</w:t>
      </w:r>
      <w:r>
        <w:rPr>
          <w:rFonts w:hint="eastAsia" w:ascii="仿宋" w:hAnsi="仿宋" w:eastAsia="仿宋" w:cs="仿宋"/>
          <w:sz w:val="28"/>
          <w:szCs w:val="28"/>
          <w:lang w:val="en-US" w:eastAsia="zh-CN"/>
        </w:rPr>
        <w:t>承诺</w:t>
      </w:r>
      <w:r>
        <w:rPr>
          <w:rFonts w:hint="eastAsia" w:ascii="仿宋" w:hAnsi="仿宋" w:eastAsia="仿宋" w:cs="仿宋"/>
          <w:sz w:val="28"/>
          <w:szCs w:val="28"/>
          <w:lang w:val="zh-CN"/>
        </w:rPr>
        <w:t>如下：</w:t>
      </w:r>
    </w:p>
    <w:p w14:paraId="70CA5431">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eastAsia" w:ascii="仿宋" w:hAnsi="仿宋" w:eastAsia="仿宋" w:cs="仿宋"/>
          <w:sz w:val="28"/>
          <w:szCs w:val="28"/>
          <w:lang w:val="zh-CN"/>
        </w:rPr>
        <w:t>我</w:t>
      </w:r>
      <w:r>
        <w:rPr>
          <w:rFonts w:hint="eastAsia" w:ascii="仿宋" w:hAnsi="仿宋" w:eastAsia="仿宋" w:cs="仿宋"/>
          <w:sz w:val="28"/>
          <w:szCs w:val="28"/>
          <w:lang w:val="en-US" w:eastAsia="zh-CN"/>
        </w:rPr>
        <w:t>单位</w:t>
      </w:r>
      <w:r>
        <w:rPr>
          <w:rFonts w:hint="eastAsia" w:ascii="仿宋" w:hAnsi="仿宋" w:eastAsia="仿宋" w:cs="仿宋"/>
          <w:sz w:val="28"/>
          <w:szCs w:val="28"/>
          <w:lang w:val="zh-CN"/>
        </w:rPr>
        <w:t>全面研究了</w:t>
      </w:r>
      <w:r>
        <w:rPr>
          <w:rFonts w:hint="eastAsia" w:ascii="仿宋" w:hAnsi="仿宋" w:eastAsia="仿宋" w:cs="仿宋"/>
          <w:sz w:val="28"/>
          <w:szCs w:val="28"/>
          <w:lang w:val="en-US" w:eastAsia="zh-CN"/>
        </w:rPr>
        <w:t>本项目的</w:t>
      </w:r>
      <w:r>
        <w:rPr>
          <w:rFonts w:hint="eastAsia" w:ascii="仿宋" w:hAnsi="仿宋" w:eastAsia="仿宋" w:cs="仿宋"/>
          <w:sz w:val="28"/>
          <w:szCs w:val="28"/>
        </w:rPr>
        <w:t>询价</w:t>
      </w:r>
      <w:r>
        <w:rPr>
          <w:rFonts w:hint="eastAsia" w:ascii="仿宋" w:hAnsi="仿宋" w:eastAsia="仿宋" w:cs="仿宋"/>
          <w:sz w:val="28"/>
          <w:szCs w:val="28"/>
          <w:lang w:val="en-US" w:eastAsia="zh-CN"/>
        </w:rPr>
        <w:t>文件</w:t>
      </w:r>
      <w:r>
        <w:rPr>
          <w:rFonts w:hint="eastAsia" w:ascii="仿宋" w:hAnsi="仿宋" w:eastAsia="仿宋" w:cs="仿宋"/>
          <w:sz w:val="28"/>
          <w:szCs w:val="28"/>
          <w:lang w:val="zh-CN"/>
        </w:rPr>
        <w:t>，决定参加贵</w:t>
      </w:r>
      <w:r>
        <w:rPr>
          <w:rFonts w:hint="eastAsia" w:ascii="仿宋" w:hAnsi="仿宋" w:eastAsia="仿宋" w:cs="仿宋"/>
          <w:sz w:val="28"/>
          <w:szCs w:val="28"/>
        </w:rPr>
        <w:t>单位</w:t>
      </w:r>
      <w:r>
        <w:rPr>
          <w:rFonts w:hint="eastAsia" w:ascii="仿宋" w:hAnsi="仿宋" w:eastAsia="仿宋" w:cs="仿宋"/>
          <w:sz w:val="28"/>
          <w:szCs w:val="28"/>
          <w:lang w:val="zh-CN"/>
        </w:rPr>
        <w:t>组织的本项目采购活动。我方严格按询价文件约定实施和完成</w:t>
      </w:r>
      <w:r>
        <w:rPr>
          <w:rFonts w:hint="eastAsia" w:ascii="仿宋" w:hAnsi="仿宋" w:eastAsia="仿宋" w:cs="仿宋"/>
          <w:sz w:val="28"/>
          <w:szCs w:val="28"/>
        </w:rPr>
        <w:t>本项目</w:t>
      </w:r>
      <w:r>
        <w:rPr>
          <w:rFonts w:hint="eastAsia" w:ascii="仿宋" w:hAnsi="仿宋" w:eastAsia="仿宋" w:cs="仿宋"/>
          <w:sz w:val="28"/>
          <w:szCs w:val="28"/>
          <w:lang w:val="zh-CN"/>
        </w:rPr>
        <w:t>，达到</w:t>
      </w:r>
      <w:r>
        <w:rPr>
          <w:rFonts w:hint="eastAsia" w:ascii="仿宋" w:hAnsi="仿宋" w:eastAsia="仿宋" w:cs="仿宋"/>
          <w:sz w:val="28"/>
          <w:szCs w:val="28"/>
        </w:rPr>
        <w:t>贵单位</w:t>
      </w:r>
      <w:r>
        <w:rPr>
          <w:rFonts w:hint="eastAsia" w:ascii="仿宋" w:hAnsi="仿宋" w:eastAsia="仿宋" w:cs="仿宋"/>
          <w:sz w:val="28"/>
          <w:szCs w:val="28"/>
          <w:lang w:val="zh-CN"/>
        </w:rPr>
        <w:t>的设计使用功能。</w:t>
      </w:r>
    </w:p>
    <w:p w14:paraId="5BB1E09A">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en-US" w:eastAsia="zh-CN"/>
        </w:rPr>
        <w:t>二、</w:t>
      </w:r>
      <w:r>
        <w:rPr>
          <w:rFonts w:hint="eastAsia" w:ascii="仿宋" w:hAnsi="仿宋" w:eastAsia="仿宋" w:cs="仿宋"/>
          <w:sz w:val="28"/>
          <w:szCs w:val="28"/>
          <w:lang w:val="zh-CN"/>
        </w:rPr>
        <w:t>我方自愿按照询价文件规定的各项要求向</w:t>
      </w:r>
      <w:r>
        <w:rPr>
          <w:rFonts w:hint="eastAsia" w:ascii="仿宋" w:hAnsi="仿宋" w:eastAsia="仿宋" w:cs="仿宋"/>
          <w:sz w:val="28"/>
          <w:szCs w:val="28"/>
        </w:rPr>
        <w:t>贵单位</w:t>
      </w:r>
      <w:r>
        <w:rPr>
          <w:rFonts w:hint="eastAsia" w:ascii="仿宋" w:hAnsi="仿宋" w:eastAsia="仿宋" w:cs="仿宋"/>
          <w:sz w:val="28"/>
          <w:szCs w:val="28"/>
          <w:lang w:val="zh-CN"/>
        </w:rPr>
        <w:t>提供所需服务</w:t>
      </w:r>
      <w:r>
        <w:rPr>
          <w:rFonts w:hint="eastAsia" w:ascii="仿宋" w:hAnsi="仿宋" w:eastAsia="仿宋" w:cs="仿宋"/>
          <w:sz w:val="28"/>
          <w:szCs w:val="28"/>
        </w:rPr>
        <w:t>或货物</w:t>
      </w:r>
      <w:r>
        <w:rPr>
          <w:rFonts w:hint="eastAsia" w:ascii="仿宋" w:hAnsi="仿宋" w:eastAsia="仿宋" w:cs="仿宋"/>
          <w:sz w:val="28"/>
          <w:szCs w:val="28"/>
          <w:lang w:val="zh-CN"/>
        </w:rPr>
        <w:t>。</w:t>
      </w:r>
    </w:p>
    <w:p w14:paraId="5BBC7DD8">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cs="仿宋"/>
          <w:sz w:val="28"/>
          <w:szCs w:val="28"/>
          <w:lang w:val="zh-CN"/>
        </w:rPr>
      </w:pP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、一旦我方成交，我方将严格履行采购合同规定的责任和义务，保证本</w:t>
      </w:r>
      <w:r>
        <w:rPr>
          <w:rFonts w:hint="eastAsia" w:ascii="仿宋" w:hAnsi="仿宋" w:eastAsia="仿宋" w:cs="仿宋"/>
          <w:sz w:val="28"/>
          <w:szCs w:val="28"/>
        </w:rPr>
        <w:t>项目</w:t>
      </w:r>
      <w:r>
        <w:rPr>
          <w:rFonts w:hint="eastAsia" w:ascii="仿宋" w:hAnsi="仿宋" w:eastAsia="仿宋" w:cs="仿宋"/>
          <w:sz w:val="28"/>
          <w:szCs w:val="28"/>
          <w:lang w:val="zh-CN"/>
        </w:rPr>
        <w:t>的实施、完成并交付</w:t>
      </w:r>
      <w:r>
        <w:rPr>
          <w:rFonts w:hint="eastAsia" w:ascii="仿宋" w:hAnsi="仿宋" w:eastAsia="仿宋" w:cs="仿宋"/>
          <w:sz w:val="28"/>
          <w:szCs w:val="28"/>
        </w:rPr>
        <w:t>贵单位</w:t>
      </w:r>
      <w:r>
        <w:rPr>
          <w:rFonts w:hint="eastAsia" w:ascii="仿宋" w:hAnsi="仿宋" w:eastAsia="仿宋" w:cs="仿宋"/>
          <w:sz w:val="28"/>
          <w:szCs w:val="28"/>
          <w:lang w:val="zh-CN"/>
        </w:rPr>
        <w:t>验收和使用。</w:t>
      </w:r>
    </w:p>
    <w:p w14:paraId="7D34B4B0">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四、</w:t>
      </w:r>
      <w:r>
        <w:rPr>
          <w:rFonts w:hint="eastAsia" w:ascii="仿宋" w:hAnsi="仿宋" w:eastAsia="仿宋" w:cs="仿宋"/>
          <w:sz w:val="28"/>
          <w:szCs w:val="28"/>
          <w:lang w:val="zh-CN"/>
        </w:rPr>
        <w:t>我</w:t>
      </w:r>
      <w:r>
        <w:rPr>
          <w:rFonts w:hint="eastAsia" w:ascii="仿宋" w:hAnsi="仿宋" w:eastAsia="仿宋" w:cs="仿宋"/>
          <w:sz w:val="28"/>
          <w:szCs w:val="28"/>
          <w:lang w:val="en-US" w:eastAsia="zh-CN"/>
        </w:rPr>
        <w:t>单位</w:t>
      </w:r>
      <w:r>
        <w:rPr>
          <w:rFonts w:hint="eastAsia" w:ascii="仿宋" w:hAnsi="仿宋" w:eastAsia="仿宋" w:cs="仿宋"/>
          <w:sz w:val="28"/>
          <w:szCs w:val="28"/>
          <w:lang w:val="zh-CN"/>
        </w:rPr>
        <w:t>保证在本项目使用的任何产品和服务</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包括部分使用</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仿宋" w:hAnsi="仿宋" w:eastAsia="仿宋" w:cs="仿宋"/>
          <w:sz w:val="28"/>
          <w:szCs w:val="28"/>
          <w:lang w:val="en-US" w:eastAsia="zh-CN"/>
        </w:rPr>
        <w:t>相关</w:t>
      </w:r>
      <w:r>
        <w:rPr>
          <w:rFonts w:hint="eastAsia" w:ascii="仿宋" w:hAnsi="仿宋" w:eastAsia="仿宋" w:cs="仿宋"/>
          <w:sz w:val="28"/>
          <w:szCs w:val="28"/>
          <w:lang w:val="zh-CN"/>
        </w:rPr>
        <w:t>技术文档，并提供无限期技术支持，采购人享有永久使用权</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含采购人委托第三方在该项目后续开发的使用权</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。如我方在项目实施过程中采用非自有的知识产权，则在报价中已包括合法获取该知识产权的相关费用</w:t>
      </w:r>
      <w:r>
        <w:rPr>
          <w:rFonts w:hint="eastAsia" w:ascii="仿宋" w:hAnsi="仿宋" w:eastAsia="仿宋" w:cs="仿宋"/>
          <w:sz w:val="28"/>
          <w:szCs w:val="28"/>
          <w:lang w:val="en-US" w:eastAsia="zh-CN"/>
        </w:rPr>
        <w:t>。</w:t>
      </w:r>
    </w:p>
    <w:p w14:paraId="0708640D">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本</w:t>
      </w:r>
      <w:r>
        <w:rPr>
          <w:rFonts w:hint="eastAsia" w:ascii="仿宋" w:hAnsi="仿宋" w:eastAsia="仿宋" w:cs="仿宋"/>
          <w:sz w:val="28"/>
          <w:szCs w:val="28"/>
          <w:lang w:val="en-US" w:eastAsia="zh-CN"/>
        </w:rPr>
        <w:t>单位</w:t>
      </w:r>
      <w:r>
        <w:rPr>
          <w:rFonts w:hint="eastAsia" w:ascii="仿宋" w:hAnsi="仿宋" w:eastAsia="仿宋" w:cs="仿宋"/>
          <w:sz w:val="28"/>
          <w:szCs w:val="28"/>
          <w:lang w:val="zh-CN"/>
        </w:rPr>
        <w:t>对上述承诺的内容事项真实性</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合法</w:t>
      </w:r>
      <w:r>
        <w:rPr>
          <w:rFonts w:hint="eastAsia" w:ascii="仿宋" w:hAnsi="仿宋" w:eastAsia="仿宋" w:cs="仿宋"/>
          <w:sz w:val="28"/>
          <w:szCs w:val="28"/>
          <w:lang w:val="en-US" w:eastAsia="zh-CN"/>
        </w:rPr>
        <w:t>性</w:t>
      </w:r>
      <w:r>
        <w:rPr>
          <w:rFonts w:hint="eastAsia" w:ascii="仿宋" w:hAnsi="仿宋" w:eastAsia="仿宋" w:cs="仿宋"/>
          <w:sz w:val="28"/>
          <w:szCs w:val="28"/>
          <w:lang w:val="zh-CN"/>
        </w:rPr>
        <w:t>负责。如经查实上述承诺的内容事项存在虚假，我</w:t>
      </w:r>
      <w:r>
        <w:rPr>
          <w:rFonts w:hint="eastAsia" w:ascii="仿宋" w:hAnsi="仿宋" w:eastAsia="仿宋" w:cs="仿宋"/>
          <w:sz w:val="28"/>
          <w:szCs w:val="28"/>
          <w:lang w:val="en-US" w:eastAsia="zh-CN"/>
        </w:rPr>
        <w:t>单位自愿</w:t>
      </w:r>
      <w:r>
        <w:rPr>
          <w:rFonts w:hint="eastAsia" w:ascii="仿宋" w:hAnsi="仿宋" w:eastAsia="仿宋" w:cs="仿宋"/>
          <w:sz w:val="28"/>
          <w:szCs w:val="28"/>
          <w:lang w:val="zh-CN"/>
        </w:rPr>
        <w:t>接受以提供虚假材料谋取</w:t>
      </w:r>
      <w:r>
        <w:rPr>
          <w:rFonts w:hint="eastAsia" w:ascii="仿宋" w:hAnsi="仿宋" w:eastAsia="仿宋" w:cs="仿宋"/>
          <w:sz w:val="28"/>
          <w:szCs w:val="28"/>
          <w:lang w:val="en-US" w:eastAsia="zh-CN"/>
        </w:rPr>
        <w:t>成交所带来的所有</w:t>
      </w:r>
      <w:r>
        <w:rPr>
          <w:rFonts w:hint="eastAsia" w:ascii="仿宋" w:hAnsi="仿宋" w:eastAsia="仿宋" w:cs="仿宋"/>
          <w:sz w:val="28"/>
          <w:szCs w:val="28"/>
          <w:lang w:val="zh-CN"/>
        </w:rPr>
        <w:t>责任。</w:t>
      </w:r>
    </w:p>
    <w:p w14:paraId="7DD536E0">
      <w:pPr>
        <w:bidi w:val="0"/>
        <w:rPr>
          <w:lang w:val="zh-CN"/>
        </w:rPr>
      </w:pPr>
    </w:p>
    <w:p w14:paraId="22ECC687">
      <w:pPr>
        <w:bidi w:val="0"/>
        <w:rPr>
          <w:lang w:val="zh-CN"/>
        </w:rPr>
      </w:pPr>
    </w:p>
    <w:p w14:paraId="43815B12">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供应商名称： （盖单位公章）</w:t>
      </w:r>
    </w:p>
    <w:p w14:paraId="7D7EC5B4">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 xml:space="preserve">法定代表人或授权代理（签字）： </w:t>
      </w:r>
    </w:p>
    <w:p w14:paraId="089BF0EA">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日  期： 年 月 日</w:t>
      </w:r>
    </w:p>
    <w:p w14:paraId="2AB437FE">
      <w:pPr>
        <w:pStyle w:val="18"/>
        <w:rPr>
          <w:rFonts w:ascii="仿宋" w:hAnsi="仿宋" w:eastAsia="仿宋" w:cs="仿宋"/>
          <w:color w:val="auto"/>
          <w:lang w:val="zh-CN"/>
        </w:rPr>
      </w:pPr>
    </w:p>
    <w:p w14:paraId="578CB475">
      <w:pPr>
        <w:pStyle w:val="18"/>
        <w:rPr>
          <w:rFonts w:ascii="仿宋" w:hAnsi="仿宋" w:eastAsia="仿宋" w:cs="仿宋"/>
          <w:color w:val="auto"/>
          <w:lang w:val="zh-CN"/>
        </w:rPr>
      </w:pPr>
    </w:p>
    <w:p w14:paraId="6BAAF5F6">
      <w:pPr>
        <w:pStyle w:val="18"/>
        <w:rPr>
          <w:rFonts w:ascii="仿宋" w:hAnsi="仿宋" w:eastAsia="仿宋" w:cs="仿宋"/>
          <w:color w:val="auto"/>
          <w:lang w:val="zh-CN"/>
        </w:rPr>
      </w:pPr>
    </w:p>
    <w:p w14:paraId="253AB985">
      <w:pPr>
        <w:pStyle w:val="18"/>
        <w:rPr>
          <w:rFonts w:ascii="仿宋" w:hAnsi="仿宋" w:eastAsia="仿宋" w:cs="仿宋"/>
          <w:color w:val="auto"/>
          <w:lang w:val="zh-CN"/>
        </w:rPr>
      </w:pPr>
    </w:p>
    <w:p w14:paraId="2A7673C5">
      <w:pPr>
        <w:pStyle w:val="18"/>
        <w:rPr>
          <w:rFonts w:ascii="仿宋" w:hAnsi="仿宋" w:eastAsia="仿宋" w:cs="仿宋"/>
          <w:color w:val="auto"/>
          <w:lang w:val="zh-CN"/>
        </w:rPr>
      </w:pPr>
    </w:p>
    <w:p w14:paraId="5D16F944">
      <w:pPr>
        <w:pStyle w:val="18"/>
        <w:rPr>
          <w:rFonts w:ascii="仿宋" w:hAnsi="仿宋" w:eastAsia="仿宋" w:cs="仿宋"/>
          <w:color w:val="auto"/>
          <w:lang w:val="zh-CN"/>
        </w:rPr>
      </w:pPr>
    </w:p>
    <w:p w14:paraId="5165B6FA">
      <w:pPr>
        <w:pStyle w:val="23"/>
        <w:bidi w:val="0"/>
        <w:jc w:val="center"/>
        <w:rPr>
          <w:rFonts w:hint="default" w:ascii="仿宋" w:hAnsi="仿宋" w:eastAsia="仿宋" w:cs="仿宋"/>
          <w:snapToGrid/>
          <w:kern w:val="2"/>
          <w:sz w:val="28"/>
          <w:szCs w:val="28"/>
          <w:lang w:val="en-US" w:eastAsia="zh-CN" w:bidi="ar-SA"/>
        </w:rPr>
      </w:pPr>
      <w:r>
        <w:rPr>
          <w:rFonts w:hint="eastAsia" w:ascii="仿宋" w:hAnsi="仿宋" w:eastAsia="仿宋" w:cs="仿宋"/>
          <w:b/>
          <w:bCs/>
          <w:snapToGrid/>
          <w:kern w:val="2"/>
          <w:sz w:val="28"/>
          <w:szCs w:val="28"/>
          <w:lang w:val="en-US" w:eastAsia="zh-CN" w:bidi="ar-SA"/>
        </w:rPr>
        <w:t>七、廉洁承诺书</w:t>
      </w:r>
    </w:p>
    <w:p w14:paraId="0FBC0828">
      <w:pPr>
        <w:pStyle w:val="23"/>
        <w:bidi w:val="0"/>
        <w:rPr>
          <w:rFonts w:hint="eastAsia" w:ascii="仿宋" w:hAnsi="仿宋" w:eastAsia="仿宋" w:cs="仿宋"/>
          <w:snapToGrid/>
          <w:kern w:val="2"/>
          <w:sz w:val="28"/>
          <w:szCs w:val="28"/>
          <w:lang w:val="zh-CN" w:eastAsia="zh-CN" w:bidi="ar-SA"/>
        </w:rPr>
      </w:pPr>
      <w:bookmarkStart w:id="13" w:name="_GoBack"/>
      <w:bookmarkEnd w:id="13"/>
      <w:r>
        <w:rPr>
          <w:rFonts w:hint="eastAsia" w:ascii="仿宋" w:hAnsi="仿宋" w:eastAsia="仿宋" w:cs="仿宋"/>
          <w:snapToGrid/>
          <w:kern w:val="2"/>
          <w:sz w:val="28"/>
          <w:szCs w:val="28"/>
          <w:lang w:val="zh-CN" w:eastAsia="zh-CN" w:bidi="ar-SA"/>
        </w:rPr>
        <w:t>成都工贸职业技术学院：</w:t>
      </w:r>
    </w:p>
    <w:p w14:paraId="3D15FB73">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en-US" w:eastAsia="zh-CN"/>
        </w:rPr>
        <w:t>我单位</w:t>
      </w:r>
      <w:r>
        <w:rPr>
          <w:rFonts w:hint="eastAsia" w:ascii="仿宋" w:hAnsi="仿宋" w:eastAsia="仿宋" w:cs="仿宋"/>
          <w:sz w:val="28"/>
          <w:szCs w:val="28"/>
          <w:lang w:val="zh-CN" w:eastAsia="zh-CN"/>
        </w:rPr>
        <w:t>作为参加</w:t>
      </w:r>
      <w:r>
        <w:rPr>
          <w:rFonts w:hint="eastAsia" w:ascii="仿宋" w:hAnsi="仿宋" w:eastAsia="仿宋" w:cs="仿宋"/>
          <w:sz w:val="28"/>
          <w:szCs w:val="28"/>
          <w:u w:val="single"/>
          <w:lang w:val="zh-CN" w:eastAsia="zh-CN"/>
        </w:rPr>
        <w:t xml:space="preserve">          </w:t>
      </w:r>
      <w:r>
        <w:rPr>
          <w:rFonts w:hint="eastAsia" w:ascii="仿宋" w:hAnsi="仿宋" w:eastAsia="仿宋" w:cs="仿宋"/>
          <w:sz w:val="28"/>
          <w:szCs w:val="28"/>
          <w:u w:val="none"/>
          <w:lang w:val="zh-CN" w:eastAsia="zh-CN"/>
        </w:rPr>
        <w:t>项目（编号：</w:t>
      </w:r>
      <w:r>
        <w:rPr>
          <w:rFonts w:hint="eastAsia" w:ascii="仿宋" w:hAnsi="仿宋" w:eastAsia="仿宋" w:cs="仿宋"/>
          <w:sz w:val="28"/>
          <w:szCs w:val="28"/>
          <w:u w:val="single"/>
          <w:lang w:val="zh-CN" w:eastAsia="zh-CN"/>
        </w:rPr>
        <w:t xml:space="preserve">         </w:t>
      </w:r>
      <w:r>
        <w:rPr>
          <w:rFonts w:hint="eastAsia" w:ascii="仿宋" w:hAnsi="仿宋" w:eastAsia="仿宋" w:cs="仿宋"/>
          <w:sz w:val="28"/>
          <w:szCs w:val="28"/>
          <w:u w:val="none"/>
          <w:lang w:val="zh-CN" w:eastAsia="zh-CN"/>
        </w:rPr>
        <w:t>）</w:t>
      </w:r>
      <w:r>
        <w:rPr>
          <w:rFonts w:hint="eastAsia" w:ascii="仿宋" w:hAnsi="仿宋" w:eastAsia="仿宋" w:cs="仿宋"/>
          <w:sz w:val="28"/>
          <w:szCs w:val="28"/>
          <w:lang w:val="zh-CN" w:eastAsia="zh-CN"/>
        </w:rPr>
        <w:t>的</w:t>
      </w:r>
      <w:r>
        <w:rPr>
          <w:rFonts w:hint="eastAsia" w:ascii="仿宋" w:hAnsi="仿宋" w:eastAsia="仿宋" w:cs="仿宋"/>
          <w:sz w:val="28"/>
          <w:szCs w:val="28"/>
          <w:lang w:val="en-US" w:eastAsia="zh-CN"/>
        </w:rPr>
        <w:t>供应商</w:t>
      </w:r>
      <w:r>
        <w:rPr>
          <w:rFonts w:hint="eastAsia" w:ascii="仿宋" w:hAnsi="仿宋" w:eastAsia="仿宋" w:cs="仿宋"/>
          <w:sz w:val="28"/>
          <w:szCs w:val="28"/>
          <w:lang w:val="zh-CN" w:eastAsia="zh-CN"/>
        </w:rPr>
        <w:t>，在此</w:t>
      </w:r>
      <w:r>
        <w:rPr>
          <w:rFonts w:hint="eastAsia" w:ascii="仿宋" w:hAnsi="仿宋" w:eastAsia="仿宋" w:cs="仿宋"/>
          <w:sz w:val="28"/>
          <w:szCs w:val="28"/>
          <w:lang w:val="zh-CN"/>
        </w:rPr>
        <w:t>郑重</w:t>
      </w:r>
      <w:r>
        <w:rPr>
          <w:rFonts w:hint="eastAsia" w:ascii="仿宋" w:hAnsi="仿宋" w:eastAsia="仿宋" w:cs="仿宋"/>
          <w:sz w:val="28"/>
          <w:szCs w:val="28"/>
          <w:lang w:val="en-US" w:eastAsia="zh-CN"/>
        </w:rPr>
        <w:t>承诺</w:t>
      </w:r>
      <w:r>
        <w:rPr>
          <w:rFonts w:hint="eastAsia" w:ascii="仿宋" w:hAnsi="仿宋" w:eastAsia="仿宋" w:cs="仿宋"/>
          <w:sz w:val="28"/>
          <w:szCs w:val="28"/>
          <w:lang w:val="zh-CN"/>
        </w:rPr>
        <w:t>如下：</w:t>
      </w:r>
    </w:p>
    <w:p w14:paraId="5F95FA63">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1.不以任何方式行贿采购人的工作人员及其配偶、子女及其配偶等亲属和其他特定关系人，包括但不限于以下方式：</w:t>
      </w:r>
    </w:p>
    <w:p w14:paraId="4A70F133">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(1)不以任何形式向采购人的工作人员馈赠礼品、礼金、消费卡、有价证券、股权、其他金融产品等财物。 </w:t>
      </w:r>
    </w:p>
    <w:p w14:paraId="4C0F24F9">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(2)不组织、不邀请采购人工作人员参加旅游、高消费娱乐健身或到禁止召开会议的风景名胜区参加培训会议。 </w:t>
      </w:r>
    </w:p>
    <w:p w14:paraId="2C4A6092">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(3)不利用代理商或中间人行贿。 </w:t>
      </w:r>
    </w:p>
    <w:p w14:paraId="3A7A7185">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(4)不直接或间接向采购人工作人员及其配偶、子女及其配偶等亲属和其他特定关系人提供全职或兼职岗位包括代理人、顾问等。</w:t>
      </w:r>
    </w:p>
    <w:p w14:paraId="3505C67C">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(5)不与采购人的工作人员及其配偶、子女及其配偶等亲属和其他特定关系人发生任何借款/贷款往来。</w:t>
      </w:r>
    </w:p>
    <w:p w14:paraId="661BBF27">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(6)不向采购人的工作人员及其配偶、子女及其配偶等亲属和其他特定关系人输送不正当利益，或拉拢其参利益分配。</w:t>
      </w:r>
    </w:p>
    <w:p w14:paraId="15CC7F3F">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(7)杜绝相关法律法规明确规定为行贿的行为。</w:t>
      </w:r>
    </w:p>
    <w:p w14:paraId="6CE3A0A5">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支持采购人廉政风险防控体系建设。若采购人的工作人员在日常业务过程中有索贿行为，我单位必须拒绝，并向采购人纪检监察部门投诉。若我单位对采购人的工作人员的索贿行为不拒绝、不申报，或满足其要求，则该行为应视为我单位的行贿行为。 </w:t>
      </w:r>
    </w:p>
    <w:p w14:paraId="753A7289">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3.在业务往来过程中，坚持诚信原则，我单位保证： </w:t>
      </w:r>
    </w:p>
    <w:p w14:paraId="62164A7F">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(1)提供的文件、资料、数据、陈述和口头陈述等保证真实、准确。 </w:t>
      </w:r>
    </w:p>
    <w:p w14:paraId="3F272013">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(2)严格遵守做出的承诺、双方签署的合同、协议和备忘录等，不隐瞒任何可能对采购人利益造成影响的信息，积极配合采购人各项监督工作。 </w:t>
      </w:r>
    </w:p>
    <w:p w14:paraId="63B19D63">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(3)在采购活动中无参与串通的行为。</w:t>
      </w:r>
    </w:p>
    <w:p w14:paraId="6BE2E7AD">
      <w:pPr>
        <w:pStyle w:val="21"/>
        <w:keepNext w:val="0"/>
        <w:keepLines w:val="0"/>
        <w:pageBreakBefore w:val="0"/>
        <w:widowControl w:val="0"/>
        <w:kinsoku/>
        <w:wordWrap w:val="0"/>
        <w:overflowPunct/>
        <w:topLinePunct/>
        <w:autoSpaceDE/>
        <w:autoSpaceDN/>
        <w:bidi w:val="0"/>
        <w:adjustRightInd w:val="0"/>
        <w:snapToGrid w:val="0"/>
        <w:ind w:firstLine="560" w:firstLineChars="200"/>
        <w:textAlignment w:val="auto"/>
        <w:rPr>
          <w:rFonts w:hint="eastAsia"/>
          <w:color w:val="auto"/>
          <w:highlight w:val="none"/>
          <w:lang w:val="en-US" w:eastAsia="zh-CN"/>
        </w:rPr>
      </w:pPr>
      <w:r>
        <w:rPr>
          <w:rFonts w:hint="eastAsia" w:ascii="仿宋" w:hAnsi="仿宋" w:eastAsia="仿宋" w:cs="仿宋"/>
          <w:sz w:val="28"/>
          <w:szCs w:val="28"/>
          <w:lang w:val="en-US" w:eastAsia="zh-CN"/>
        </w:rPr>
        <w:t>对上述承诺的内容事项真实性、合法性负责。如经查实上述承诺的内容事项存在虚假，自愿接受以提供虚假材料谋取成交所带来的所有责任。</w:t>
      </w:r>
    </w:p>
    <w:p w14:paraId="51FD3F2C">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供应商名称： （盖单位公章）</w:t>
      </w:r>
    </w:p>
    <w:p w14:paraId="64828C27">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 xml:space="preserve">法定代表人或授权代理（签字）： </w:t>
      </w:r>
    </w:p>
    <w:p w14:paraId="50575D8A">
      <w:pPr>
        <w:keepNext w:val="0"/>
        <w:keepLines w:val="0"/>
        <w:pageBreakBefore w:val="0"/>
        <w:widowControl w:val="0"/>
        <w:kinsoku/>
        <w:overflowPunct/>
        <w:autoSpaceDE/>
        <w:autoSpaceDN/>
        <w:bidi w:val="0"/>
        <w:adjustRightInd w:val="0"/>
        <w:snapToGrid w:val="0"/>
        <w:spacing w:line="360" w:lineRule="exact"/>
        <w:ind w:left="420" w:leftChars="200"/>
        <w:textAlignment w:val="auto"/>
        <w:rPr>
          <w:rFonts w:hint="eastAsia" w:ascii="仿宋" w:hAnsi="仿宋" w:eastAsia="仿宋" w:cs="仿宋"/>
          <w:snapToGrid/>
          <w:kern w:val="2"/>
          <w:sz w:val="28"/>
          <w:szCs w:val="28"/>
          <w:lang w:val="zh-CN" w:eastAsia="zh-CN" w:bidi="ar-SA"/>
        </w:rPr>
      </w:pPr>
      <w:r>
        <w:rPr>
          <w:rFonts w:hint="eastAsia" w:ascii="仿宋" w:hAnsi="仿宋" w:eastAsia="仿宋" w:cs="仿宋"/>
          <w:snapToGrid/>
          <w:kern w:val="2"/>
          <w:sz w:val="28"/>
          <w:szCs w:val="28"/>
          <w:lang w:val="zh-CN" w:eastAsia="zh-CN" w:bidi="ar-SA"/>
        </w:rPr>
        <w:t>日  期： 年 月 日</w:t>
      </w:r>
    </w:p>
    <w:p w14:paraId="44B09B29">
      <w:pPr>
        <w:jc w:val="center"/>
        <w:rPr>
          <w:rFonts w:hint="eastAsia" w:ascii="仿宋" w:hAnsi="仿宋" w:eastAsia="仿宋" w:cs="仿宋"/>
          <w:b/>
          <w:sz w:val="32"/>
          <w:szCs w:val="32"/>
        </w:rPr>
      </w:pPr>
    </w:p>
    <w:p w14:paraId="15614AD6">
      <w:pPr>
        <w:jc w:val="center"/>
        <w:rPr>
          <w:rFonts w:ascii="仿宋" w:hAnsi="仿宋" w:eastAsia="仿宋" w:cs="仿宋"/>
          <w:b/>
          <w:bCs/>
          <w:sz w:val="24"/>
          <w:szCs w:val="24"/>
        </w:rPr>
      </w:pPr>
      <w:r>
        <w:rPr>
          <w:rFonts w:hint="eastAsia" w:ascii="仿宋" w:hAnsi="仿宋" w:eastAsia="仿宋" w:cs="仿宋"/>
          <w:b/>
          <w:sz w:val="32"/>
          <w:szCs w:val="32"/>
          <w:lang w:val="en-US" w:eastAsia="zh-CN"/>
        </w:rPr>
        <w:t>八</w:t>
      </w:r>
      <w:r>
        <w:rPr>
          <w:rFonts w:hint="eastAsia" w:ascii="仿宋" w:hAnsi="仿宋" w:eastAsia="仿宋" w:cs="仿宋"/>
          <w:b/>
          <w:sz w:val="32"/>
          <w:szCs w:val="32"/>
        </w:rPr>
        <w:t xml:space="preserve">、 </w:t>
      </w:r>
      <w:r>
        <w:rPr>
          <w:rFonts w:hint="eastAsia" w:ascii="仿宋" w:hAnsi="仿宋" w:eastAsia="仿宋" w:cs="仿宋"/>
          <w:b/>
          <w:sz w:val="32"/>
          <w:szCs w:val="32"/>
          <w:u w:val="single"/>
        </w:rPr>
        <w:t xml:space="preserve">         </w:t>
      </w:r>
      <w:r>
        <w:rPr>
          <w:rFonts w:hint="eastAsia" w:ascii="仿宋" w:hAnsi="仿宋" w:eastAsia="仿宋" w:cs="仿宋"/>
          <w:b/>
          <w:sz w:val="32"/>
          <w:szCs w:val="32"/>
        </w:rPr>
        <w:t>项目技术参数要求及商务要求应答</w:t>
      </w:r>
    </w:p>
    <w:p w14:paraId="5750E75B">
      <w:pPr>
        <w:adjustRightInd w:val="0"/>
        <w:snapToGrid w:val="0"/>
        <w:spacing w:line="360" w:lineRule="exact"/>
        <w:jc w:val="center"/>
        <w:rPr>
          <w:rFonts w:ascii="仿宋" w:hAnsi="仿宋" w:eastAsia="仿宋" w:cs="仿宋"/>
          <w:sz w:val="24"/>
          <w:szCs w:val="24"/>
        </w:rPr>
      </w:pPr>
    </w:p>
    <w:tbl>
      <w:tblPr>
        <w:tblStyle w:val="12"/>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4082"/>
        <w:gridCol w:w="3761"/>
      </w:tblGrid>
      <w:tr w14:paraId="049E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93" w:type="dxa"/>
            <w:vAlign w:val="center"/>
          </w:tcPr>
          <w:p w14:paraId="54AE80F5">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4082" w:type="dxa"/>
            <w:vAlign w:val="center"/>
          </w:tcPr>
          <w:p w14:paraId="6B6296FC">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技术参数</w:t>
            </w:r>
            <w:r>
              <w:rPr>
                <w:rFonts w:hint="eastAsia" w:ascii="仿宋" w:hAnsi="仿宋" w:eastAsia="仿宋" w:cs="仿宋"/>
                <w:sz w:val="24"/>
                <w:szCs w:val="24"/>
                <w:lang w:val="en-US" w:eastAsia="zh-CN"/>
              </w:rPr>
              <w:t>及</w:t>
            </w:r>
            <w:r>
              <w:rPr>
                <w:rFonts w:hint="eastAsia" w:ascii="仿宋" w:hAnsi="仿宋" w:eastAsia="仿宋" w:cs="仿宋"/>
                <w:sz w:val="24"/>
                <w:szCs w:val="24"/>
              </w:rPr>
              <w:t>要求</w:t>
            </w:r>
            <w:r>
              <w:rPr>
                <w:rFonts w:hint="eastAsia" w:ascii="仿宋" w:hAnsi="仿宋" w:eastAsia="仿宋" w:cs="仿宋"/>
                <w:sz w:val="24"/>
                <w:szCs w:val="24"/>
                <w:lang w:eastAsia="zh-CN"/>
              </w:rPr>
              <w:t>、</w:t>
            </w:r>
            <w:r>
              <w:rPr>
                <w:rFonts w:hint="eastAsia" w:ascii="仿宋" w:hAnsi="仿宋" w:eastAsia="仿宋" w:cs="仿宋"/>
                <w:sz w:val="24"/>
                <w:szCs w:val="24"/>
              </w:rPr>
              <w:t>商务要求</w:t>
            </w:r>
          </w:p>
        </w:tc>
        <w:tc>
          <w:tcPr>
            <w:tcW w:w="3761" w:type="dxa"/>
            <w:vAlign w:val="center"/>
          </w:tcPr>
          <w:p w14:paraId="277EF315">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lang w:eastAsia="zh-CN"/>
              </w:rPr>
              <w:t>响应文件</w:t>
            </w:r>
            <w:r>
              <w:rPr>
                <w:rFonts w:hint="eastAsia" w:ascii="仿宋" w:hAnsi="仿宋" w:eastAsia="仿宋" w:cs="仿宋"/>
                <w:sz w:val="24"/>
                <w:szCs w:val="24"/>
              </w:rPr>
              <w:t>响应情况</w:t>
            </w:r>
          </w:p>
          <w:p w14:paraId="4BAFF699">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（填写是否满足</w:t>
            </w:r>
            <w:r>
              <w:rPr>
                <w:rFonts w:hint="eastAsia" w:ascii="仿宋" w:hAnsi="仿宋" w:eastAsia="仿宋" w:cs="仿宋"/>
                <w:sz w:val="24"/>
                <w:szCs w:val="24"/>
                <w:lang w:eastAsia="zh-CN"/>
              </w:rPr>
              <w:t>询价文件</w:t>
            </w:r>
            <w:r>
              <w:rPr>
                <w:rFonts w:hint="eastAsia" w:ascii="仿宋" w:hAnsi="仿宋" w:eastAsia="仿宋" w:cs="仿宋"/>
                <w:sz w:val="24"/>
                <w:szCs w:val="24"/>
              </w:rPr>
              <w:t>要求）</w:t>
            </w:r>
          </w:p>
        </w:tc>
      </w:tr>
      <w:tr w14:paraId="2214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93" w:type="dxa"/>
            <w:vAlign w:val="center"/>
          </w:tcPr>
          <w:p w14:paraId="16283AB3">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4082" w:type="dxa"/>
            <w:vAlign w:val="center"/>
          </w:tcPr>
          <w:p w14:paraId="60A231D2">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五、技术参数</w:t>
            </w:r>
            <w:r>
              <w:rPr>
                <w:rFonts w:hint="eastAsia" w:ascii="仿宋" w:hAnsi="仿宋" w:eastAsia="仿宋" w:cs="仿宋"/>
                <w:sz w:val="24"/>
                <w:szCs w:val="24"/>
                <w:lang w:val="en-US" w:eastAsia="zh-CN"/>
              </w:rPr>
              <w:t>及</w:t>
            </w:r>
            <w:r>
              <w:rPr>
                <w:rFonts w:hint="eastAsia" w:ascii="仿宋" w:hAnsi="仿宋" w:eastAsia="仿宋" w:cs="仿宋"/>
                <w:sz w:val="24"/>
                <w:szCs w:val="24"/>
              </w:rPr>
              <w:t>要求</w:t>
            </w:r>
          </w:p>
        </w:tc>
        <w:tc>
          <w:tcPr>
            <w:tcW w:w="3761" w:type="dxa"/>
            <w:vAlign w:val="center"/>
          </w:tcPr>
          <w:p w14:paraId="6CE3151F">
            <w:pPr>
              <w:adjustRightInd w:val="0"/>
              <w:snapToGrid w:val="0"/>
              <w:spacing w:line="360" w:lineRule="exact"/>
              <w:rPr>
                <w:rFonts w:ascii="仿宋" w:hAnsi="仿宋" w:eastAsia="仿宋" w:cs="仿宋"/>
                <w:sz w:val="24"/>
                <w:szCs w:val="24"/>
              </w:rPr>
            </w:pPr>
          </w:p>
        </w:tc>
      </w:tr>
      <w:tr w14:paraId="657B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093" w:type="dxa"/>
            <w:vAlign w:val="center"/>
          </w:tcPr>
          <w:p w14:paraId="649B0EC4">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4082" w:type="dxa"/>
            <w:vAlign w:val="center"/>
          </w:tcPr>
          <w:p w14:paraId="53CBF243">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六、商务要求</w:t>
            </w:r>
          </w:p>
        </w:tc>
        <w:tc>
          <w:tcPr>
            <w:tcW w:w="3761" w:type="dxa"/>
            <w:vAlign w:val="center"/>
          </w:tcPr>
          <w:p w14:paraId="5A6818ED">
            <w:pPr>
              <w:adjustRightInd w:val="0"/>
              <w:snapToGrid w:val="0"/>
              <w:spacing w:line="360" w:lineRule="exact"/>
              <w:rPr>
                <w:rFonts w:ascii="仿宋" w:hAnsi="仿宋" w:eastAsia="仿宋" w:cs="仿宋"/>
                <w:sz w:val="24"/>
                <w:szCs w:val="24"/>
              </w:rPr>
            </w:pPr>
          </w:p>
        </w:tc>
      </w:tr>
    </w:tbl>
    <w:p w14:paraId="4EDFBE4A">
      <w:pPr>
        <w:ind w:firstLine="480" w:firstLineChars="200"/>
        <w:rPr>
          <w:rFonts w:ascii="仿宋" w:hAnsi="仿宋" w:eastAsia="仿宋" w:cs="仿宋"/>
          <w:bCs/>
          <w:sz w:val="24"/>
          <w:szCs w:val="24"/>
        </w:rPr>
      </w:pPr>
    </w:p>
    <w:p w14:paraId="1E1BBAFC">
      <w:pPr>
        <w:rPr>
          <w:rFonts w:ascii="仿宋" w:hAnsi="仿宋" w:eastAsia="仿宋" w:cs="仿宋"/>
          <w:bCs/>
          <w:sz w:val="24"/>
          <w:szCs w:val="24"/>
        </w:rPr>
      </w:pPr>
      <w:r>
        <w:rPr>
          <w:rFonts w:hint="eastAsia" w:ascii="仿宋" w:hAnsi="仿宋" w:eastAsia="仿宋" w:cs="仿宋"/>
          <w:bCs/>
          <w:sz w:val="24"/>
          <w:szCs w:val="24"/>
        </w:rPr>
        <w:t>注： 1.供应商必须据实填写，不得虚假应答，否则将取消其成交资格。</w:t>
      </w:r>
    </w:p>
    <w:p w14:paraId="6DE9EC24">
      <w:pPr>
        <w:ind w:left="600"/>
        <w:rPr>
          <w:rFonts w:ascii="仿宋" w:hAnsi="仿宋" w:eastAsia="仿宋" w:cs="仿宋"/>
          <w:bCs/>
          <w:sz w:val="24"/>
          <w:szCs w:val="24"/>
        </w:rPr>
      </w:pPr>
      <w:r>
        <w:rPr>
          <w:rFonts w:hint="eastAsia" w:ascii="仿宋" w:hAnsi="仿宋" w:eastAsia="仿宋" w:cs="仿宋"/>
          <w:bCs/>
          <w:sz w:val="24"/>
          <w:szCs w:val="24"/>
        </w:rPr>
        <w:t>2.本项目</w:t>
      </w:r>
      <w:r>
        <w:rPr>
          <w:rFonts w:hint="eastAsia" w:ascii="仿宋" w:hAnsi="仿宋" w:eastAsia="仿宋" w:cs="仿宋"/>
          <w:bCs/>
          <w:sz w:val="24"/>
          <w:szCs w:val="24"/>
          <w:lang w:eastAsia="zh-CN"/>
        </w:rPr>
        <w:t>询价文件</w:t>
      </w:r>
      <w:r>
        <w:rPr>
          <w:rFonts w:hint="eastAsia" w:ascii="仿宋" w:hAnsi="仿宋" w:eastAsia="仿宋" w:cs="仿宋"/>
          <w:bCs/>
          <w:sz w:val="24"/>
          <w:szCs w:val="24"/>
        </w:rPr>
        <w:t>条款均为实质性要求，不满足则响应无效。</w:t>
      </w:r>
    </w:p>
    <w:p w14:paraId="24F2C466">
      <w:pPr>
        <w:pStyle w:val="18"/>
        <w:ind w:left="600"/>
      </w:pPr>
    </w:p>
    <w:p w14:paraId="30C2CE5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供应商名称： （盖单位公章）</w:t>
      </w:r>
    </w:p>
    <w:p w14:paraId="0605F46F">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法定代表人或授权代理人（签字）： </w:t>
      </w:r>
    </w:p>
    <w:p w14:paraId="0293952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日  期：   年 月 日</w:t>
      </w:r>
    </w:p>
    <w:p w14:paraId="48F2CC44">
      <w:pPr>
        <w:pStyle w:val="18"/>
        <w:rPr>
          <w:rFonts w:ascii="仿宋" w:hAnsi="仿宋" w:eastAsia="仿宋" w:cs="仿宋"/>
          <w:bCs/>
        </w:rPr>
      </w:pPr>
    </w:p>
    <w:p w14:paraId="7BFFBE22">
      <w:pPr>
        <w:pStyle w:val="18"/>
        <w:jc w:val="center"/>
        <w:rPr>
          <w:rFonts w:ascii="仿宋" w:hAnsi="仿宋" w:eastAsia="仿宋" w:cs="仿宋"/>
          <w:b/>
          <w:color w:val="auto"/>
          <w:kern w:val="2"/>
          <w:sz w:val="32"/>
          <w:szCs w:val="32"/>
        </w:rPr>
      </w:pPr>
      <w:r>
        <w:rPr>
          <w:rFonts w:hint="eastAsia" w:ascii="仿宋" w:hAnsi="仿宋" w:eastAsia="仿宋" w:cs="仿宋"/>
          <w:b/>
          <w:color w:val="auto"/>
          <w:kern w:val="2"/>
          <w:sz w:val="32"/>
          <w:szCs w:val="32"/>
          <w:lang w:val="en-US" w:eastAsia="zh-CN"/>
        </w:rPr>
        <w:t>九</w:t>
      </w:r>
      <w:r>
        <w:rPr>
          <w:rFonts w:hint="eastAsia" w:ascii="仿宋" w:hAnsi="仿宋" w:eastAsia="仿宋" w:cs="仿宋"/>
          <w:b/>
          <w:color w:val="auto"/>
          <w:kern w:val="2"/>
          <w:sz w:val="32"/>
          <w:szCs w:val="32"/>
        </w:rPr>
        <w:t xml:space="preserve">、 </w:t>
      </w:r>
      <w:r>
        <w:rPr>
          <w:rFonts w:hint="eastAsia" w:ascii="仿宋" w:hAnsi="仿宋" w:eastAsia="仿宋" w:cs="仿宋"/>
          <w:b/>
          <w:color w:val="auto"/>
          <w:kern w:val="2"/>
          <w:sz w:val="32"/>
          <w:szCs w:val="32"/>
          <w:u w:val="single"/>
        </w:rPr>
        <w:t xml:space="preserve">         </w:t>
      </w:r>
      <w:r>
        <w:rPr>
          <w:rFonts w:hint="eastAsia" w:ascii="仿宋" w:hAnsi="仿宋" w:eastAsia="仿宋" w:cs="仿宋"/>
          <w:b/>
          <w:color w:val="auto"/>
          <w:kern w:val="2"/>
          <w:sz w:val="32"/>
          <w:szCs w:val="32"/>
        </w:rPr>
        <w:t>项目报价明细</w:t>
      </w:r>
    </w:p>
    <w:p w14:paraId="7F32A6E9">
      <w:pPr>
        <w:pStyle w:val="18"/>
        <w:snapToGrid w:val="0"/>
        <w:spacing w:line="360" w:lineRule="exact"/>
        <w:jc w:val="both"/>
        <w:rPr>
          <w:rFonts w:ascii="仿宋" w:hAnsi="仿宋" w:eastAsia="仿宋" w:cs="仿宋"/>
          <w:color w:val="auto"/>
          <w:sz w:val="21"/>
          <w:szCs w:val="21"/>
        </w:rPr>
      </w:pPr>
      <w:r>
        <w:rPr>
          <w:rFonts w:hint="eastAsia" w:ascii="仿宋" w:hAnsi="仿宋" w:eastAsia="仿宋" w:cs="仿宋"/>
          <w:color w:val="auto"/>
          <w:sz w:val="21"/>
          <w:szCs w:val="21"/>
        </w:rPr>
        <w:t xml:space="preserve">                         </w:t>
      </w:r>
    </w:p>
    <w:tbl>
      <w:tblPr>
        <w:tblStyle w:val="12"/>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48"/>
        <w:gridCol w:w="2617"/>
        <w:gridCol w:w="750"/>
        <w:gridCol w:w="660"/>
        <w:gridCol w:w="872"/>
        <w:gridCol w:w="1063"/>
        <w:gridCol w:w="1038"/>
      </w:tblGrid>
      <w:tr w14:paraId="747C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73" w:type="dxa"/>
            <w:vAlign w:val="center"/>
          </w:tcPr>
          <w:p w14:paraId="1C852E04">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序号</w:t>
            </w:r>
          </w:p>
        </w:tc>
        <w:tc>
          <w:tcPr>
            <w:tcW w:w="1248" w:type="dxa"/>
            <w:vAlign w:val="center"/>
          </w:tcPr>
          <w:p w14:paraId="0F2369B9">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项目</w:t>
            </w:r>
          </w:p>
        </w:tc>
        <w:tc>
          <w:tcPr>
            <w:tcW w:w="2617" w:type="dxa"/>
            <w:vAlign w:val="center"/>
          </w:tcPr>
          <w:p w14:paraId="17AFF61C">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技术参数</w:t>
            </w:r>
            <w:r>
              <w:rPr>
                <w:rFonts w:hint="eastAsia" w:ascii="仿宋" w:hAnsi="仿宋" w:eastAsia="仿宋" w:cs="仿宋"/>
                <w:bCs/>
                <w:sz w:val="24"/>
                <w:szCs w:val="24"/>
                <w:lang w:val="en-US" w:eastAsia="zh-CN"/>
              </w:rPr>
              <w:t>及</w:t>
            </w:r>
            <w:r>
              <w:rPr>
                <w:rFonts w:hint="eastAsia" w:ascii="仿宋" w:hAnsi="仿宋" w:eastAsia="仿宋" w:cs="仿宋"/>
                <w:bCs/>
                <w:sz w:val="24"/>
                <w:szCs w:val="24"/>
              </w:rPr>
              <w:t>要求</w:t>
            </w:r>
          </w:p>
        </w:tc>
        <w:tc>
          <w:tcPr>
            <w:tcW w:w="750" w:type="dxa"/>
            <w:vAlign w:val="center"/>
          </w:tcPr>
          <w:p w14:paraId="3394462E">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数量</w:t>
            </w:r>
          </w:p>
        </w:tc>
        <w:tc>
          <w:tcPr>
            <w:tcW w:w="660" w:type="dxa"/>
            <w:vAlign w:val="center"/>
          </w:tcPr>
          <w:p w14:paraId="4957E6DF">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单位</w:t>
            </w:r>
          </w:p>
        </w:tc>
        <w:tc>
          <w:tcPr>
            <w:tcW w:w="872" w:type="dxa"/>
            <w:vAlign w:val="center"/>
          </w:tcPr>
          <w:p w14:paraId="51A752C3">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单价（元）</w:t>
            </w:r>
          </w:p>
        </w:tc>
        <w:tc>
          <w:tcPr>
            <w:tcW w:w="1063" w:type="dxa"/>
            <w:vAlign w:val="center"/>
          </w:tcPr>
          <w:p w14:paraId="455159D8">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lang w:val="en-US" w:eastAsia="zh-CN"/>
              </w:rPr>
              <w:t>单项</w:t>
            </w:r>
            <w:r>
              <w:rPr>
                <w:rFonts w:hint="eastAsia" w:ascii="仿宋" w:hAnsi="仿宋" w:eastAsia="仿宋" w:cs="仿宋"/>
                <w:bCs/>
                <w:sz w:val="24"/>
                <w:szCs w:val="24"/>
              </w:rPr>
              <w:t>合计（元）</w:t>
            </w:r>
          </w:p>
        </w:tc>
        <w:tc>
          <w:tcPr>
            <w:tcW w:w="1038" w:type="dxa"/>
            <w:vAlign w:val="center"/>
          </w:tcPr>
          <w:p w14:paraId="55CB3097">
            <w:pPr>
              <w:widowControl/>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品牌及规格型号</w:t>
            </w:r>
          </w:p>
        </w:tc>
      </w:tr>
      <w:tr w14:paraId="7343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14:paraId="781A165C">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1</w:t>
            </w:r>
          </w:p>
        </w:tc>
        <w:tc>
          <w:tcPr>
            <w:tcW w:w="1248" w:type="dxa"/>
            <w:vAlign w:val="center"/>
          </w:tcPr>
          <w:p w14:paraId="1C4D00C2">
            <w:pPr>
              <w:adjustRightInd w:val="0"/>
              <w:snapToGrid w:val="0"/>
              <w:spacing w:line="360" w:lineRule="exact"/>
              <w:jc w:val="center"/>
              <w:rPr>
                <w:rFonts w:ascii="仿宋" w:hAnsi="仿宋" w:eastAsia="仿宋" w:cs="仿宋"/>
                <w:bCs/>
                <w:sz w:val="24"/>
                <w:szCs w:val="24"/>
              </w:rPr>
            </w:pPr>
          </w:p>
        </w:tc>
        <w:tc>
          <w:tcPr>
            <w:tcW w:w="2617" w:type="dxa"/>
            <w:vAlign w:val="center"/>
          </w:tcPr>
          <w:p w14:paraId="7CED3C88">
            <w:pPr>
              <w:adjustRightInd w:val="0"/>
              <w:snapToGrid w:val="0"/>
              <w:spacing w:line="360" w:lineRule="exact"/>
              <w:jc w:val="center"/>
              <w:rPr>
                <w:rFonts w:ascii="仿宋" w:hAnsi="仿宋" w:eastAsia="仿宋" w:cs="仿宋"/>
                <w:bCs/>
                <w:sz w:val="24"/>
                <w:szCs w:val="24"/>
              </w:rPr>
            </w:pPr>
          </w:p>
        </w:tc>
        <w:tc>
          <w:tcPr>
            <w:tcW w:w="750" w:type="dxa"/>
            <w:vAlign w:val="center"/>
          </w:tcPr>
          <w:p w14:paraId="3B816001">
            <w:pPr>
              <w:adjustRightInd w:val="0"/>
              <w:snapToGrid w:val="0"/>
              <w:spacing w:line="360" w:lineRule="exact"/>
              <w:jc w:val="center"/>
              <w:rPr>
                <w:rFonts w:ascii="仿宋" w:hAnsi="仿宋" w:eastAsia="仿宋" w:cs="仿宋"/>
                <w:bCs/>
                <w:sz w:val="24"/>
                <w:szCs w:val="24"/>
              </w:rPr>
            </w:pPr>
          </w:p>
        </w:tc>
        <w:tc>
          <w:tcPr>
            <w:tcW w:w="660" w:type="dxa"/>
            <w:vAlign w:val="center"/>
          </w:tcPr>
          <w:p w14:paraId="09773BF5">
            <w:pPr>
              <w:adjustRightInd w:val="0"/>
              <w:snapToGrid w:val="0"/>
              <w:spacing w:line="360" w:lineRule="exact"/>
              <w:jc w:val="center"/>
              <w:rPr>
                <w:rFonts w:ascii="仿宋" w:hAnsi="仿宋" w:eastAsia="仿宋" w:cs="仿宋"/>
                <w:bCs/>
                <w:sz w:val="24"/>
                <w:szCs w:val="24"/>
              </w:rPr>
            </w:pPr>
          </w:p>
        </w:tc>
        <w:tc>
          <w:tcPr>
            <w:tcW w:w="872" w:type="dxa"/>
            <w:vAlign w:val="center"/>
          </w:tcPr>
          <w:p w14:paraId="552AE4FA">
            <w:pPr>
              <w:adjustRightInd w:val="0"/>
              <w:snapToGrid w:val="0"/>
              <w:spacing w:line="360" w:lineRule="exact"/>
              <w:jc w:val="center"/>
              <w:rPr>
                <w:rFonts w:ascii="仿宋" w:hAnsi="仿宋" w:eastAsia="仿宋" w:cs="仿宋"/>
                <w:bCs/>
                <w:sz w:val="24"/>
                <w:szCs w:val="24"/>
              </w:rPr>
            </w:pPr>
          </w:p>
        </w:tc>
        <w:tc>
          <w:tcPr>
            <w:tcW w:w="1063" w:type="dxa"/>
            <w:vAlign w:val="center"/>
          </w:tcPr>
          <w:p w14:paraId="188FEFB5">
            <w:pPr>
              <w:adjustRightInd w:val="0"/>
              <w:snapToGrid w:val="0"/>
              <w:spacing w:line="360" w:lineRule="exact"/>
              <w:jc w:val="center"/>
              <w:rPr>
                <w:rFonts w:ascii="仿宋" w:hAnsi="仿宋" w:eastAsia="仿宋" w:cs="仿宋"/>
                <w:bCs/>
                <w:sz w:val="24"/>
                <w:szCs w:val="24"/>
              </w:rPr>
            </w:pPr>
          </w:p>
        </w:tc>
        <w:tc>
          <w:tcPr>
            <w:tcW w:w="1038" w:type="dxa"/>
            <w:vAlign w:val="center"/>
          </w:tcPr>
          <w:p w14:paraId="07EFACB0">
            <w:pPr>
              <w:adjustRightInd w:val="0"/>
              <w:snapToGrid w:val="0"/>
              <w:spacing w:line="360" w:lineRule="exact"/>
              <w:jc w:val="center"/>
              <w:rPr>
                <w:rFonts w:ascii="仿宋" w:hAnsi="仿宋" w:eastAsia="仿宋" w:cs="仿宋"/>
                <w:bCs/>
                <w:sz w:val="24"/>
                <w:szCs w:val="24"/>
              </w:rPr>
            </w:pPr>
          </w:p>
        </w:tc>
      </w:tr>
      <w:tr w14:paraId="2C46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14:paraId="7FDE9118">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2</w:t>
            </w:r>
          </w:p>
        </w:tc>
        <w:tc>
          <w:tcPr>
            <w:tcW w:w="1248" w:type="dxa"/>
            <w:vAlign w:val="center"/>
          </w:tcPr>
          <w:p w14:paraId="10967751">
            <w:pPr>
              <w:adjustRightInd w:val="0"/>
              <w:snapToGrid w:val="0"/>
              <w:spacing w:line="360" w:lineRule="exact"/>
              <w:jc w:val="center"/>
              <w:rPr>
                <w:rFonts w:ascii="仿宋" w:hAnsi="仿宋" w:eastAsia="仿宋" w:cs="仿宋"/>
                <w:bCs/>
                <w:sz w:val="24"/>
                <w:szCs w:val="24"/>
              </w:rPr>
            </w:pPr>
          </w:p>
        </w:tc>
        <w:tc>
          <w:tcPr>
            <w:tcW w:w="2617" w:type="dxa"/>
            <w:vAlign w:val="center"/>
          </w:tcPr>
          <w:p w14:paraId="30F9CE00">
            <w:pPr>
              <w:adjustRightInd w:val="0"/>
              <w:snapToGrid w:val="0"/>
              <w:spacing w:line="360" w:lineRule="exact"/>
              <w:jc w:val="center"/>
              <w:rPr>
                <w:rFonts w:ascii="仿宋" w:hAnsi="仿宋" w:eastAsia="仿宋" w:cs="仿宋"/>
                <w:bCs/>
                <w:sz w:val="24"/>
                <w:szCs w:val="24"/>
              </w:rPr>
            </w:pPr>
          </w:p>
        </w:tc>
        <w:tc>
          <w:tcPr>
            <w:tcW w:w="750" w:type="dxa"/>
            <w:vAlign w:val="center"/>
          </w:tcPr>
          <w:p w14:paraId="0684D46B">
            <w:pPr>
              <w:adjustRightInd w:val="0"/>
              <w:snapToGrid w:val="0"/>
              <w:spacing w:line="360" w:lineRule="exact"/>
              <w:jc w:val="center"/>
              <w:rPr>
                <w:rFonts w:ascii="仿宋" w:hAnsi="仿宋" w:eastAsia="仿宋" w:cs="仿宋"/>
                <w:bCs/>
                <w:sz w:val="24"/>
                <w:szCs w:val="24"/>
              </w:rPr>
            </w:pPr>
          </w:p>
        </w:tc>
        <w:tc>
          <w:tcPr>
            <w:tcW w:w="660" w:type="dxa"/>
            <w:vAlign w:val="center"/>
          </w:tcPr>
          <w:p w14:paraId="63AB7AC8">
            <w:pPr>
              <w:adjustRightInd w:val="0"/>
              <w:snapToGrid w:val="0"/>
              <w:spacing w:line="360" w:lineRule="exact"/>
              <w:jc w:val="center"/>
              <w:rPr>
                <w:rFonts w:ascii="仿宋" w:hAnsi="仿宋" w:eastAsia="仿宋" w:cs="仿宋"/>
                <w:bCs/>
                <w:sz w:val="24"/>
                <w:szCs w:val="24"/>
              </w:rPr>
            </w:pPr>
          </w:p>
        </w:tc>
        <w:tc>
          <w:tcPr>
            <w:tcW w:w="872" w:type="dxa"/>
            <w:vAlign w:val="center"/>
          </w:tcPr>
          <w:p w14:paraId="27C1A579">
            <w:pPr>
              <w:adjustRightInd w:val="0"/>
              <w:snapToGrid w:val="0"/>
              <w:spacing w:line="360" w:lineRule="exact"/>
              <w:jc w:val="center"/>
              <w:rPr>
                <w:rFonts w:ascii="仿宋" w:hAnsi="仿宋" w:eastAsia="仿宋" w:cs="仿宋"/>
                <w:bCs/>
                <w:sz w:val="24"/>
                <w:szCs w:val="24"/>
              </w:rPr>
            </w:pPr>
          </w:p>
        </w:tc>
        <w:tc>
          <w:tcPr>
            <w:tcW w:w="1063" w:type="dxa"/>
            <w:vAlign w:val="center"/>
          </w:tcPr>
          <w:p w14:paraId="777765F8">
            <w:pPr>
              <w:adjustRightInd w:val="0"/>
              <w:snapToGrid w:val="0"/>
              <w:spacing w:line="360" w:lineRule="exact"/>
              <w:jc w:val="center"/>
              <w:rPr>
                <w:rFonts w:ascii="仿宋" w:hAnsi="仿宋" w:eastAsia="仿宋" w:cs="仿宋"/>
                <w:bCs/>
                <w:sz w:val="24"/>
                <w:szCs w:val="24"/>
              </w:rPr>
            </w:pPr>
          </w:p>
        </w:tc>
        <w:tc>
          <w:tcPr>
            <w:tcW w:w="1038" w:type="dxa"/>
            <w:vAlign w:val="center"/>
          </w:tcPr>
          <w:p w14:paraId="6B8063F2">
            <w:pPr>
              <w:adjustRightInd w:val="0"/>
              <w:snapToGrid w:val="0"/>
              <w:spacing w:line="360" w:lineRule="exact"/>
              <w:jc w:val="center"/>
              <w:rPr>
                <w:rFonts w:ascii="仿宋" w:hAnsi="仿宋" w:eastAsia="仿宋" w:cs="仿宋"/>
                <w:bCs/>
                <w:sz w:val="24"/>
                <w:szCs w:val="24"/>
              </w:rPr>
            </w:pPr>
          </w:p>
        </w:tc>
      </w:tr>
      <w:tr w14:paraId="72D2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3" w:type="dxa"/>
            <w:vAlign w:val="center"/>
          </w:tcPr>
          <w:p w14:paraId="46601484">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3</w:t>
            </w:r>
          </w:p>
        </w:tc>
        <w:tc>
          <w:tcPr>
            <w:tcW w:w="1248" w:type="dxa"/>
            <w:vAlign w:val="center"/>
          </w:tcPr>
          <w:p w14:paraId="727E866D">
            <w:pPr>
              <w:adjustRightInd w:val="0"/>
              <w:snapToGrid w:val="0"/>
              <w:spacing w:line="360" w:lineRule="exact"/>
              <w:jc w:val="center"/>
              <w:rPr>
                <w:rFonts w:ascii="仿宋" w:hAnsi="仿宋" w:eastAsia="仿宋" w:cs="仿宋"/>
                <w:bCs/>
                <w:sz w:val="24"/>
                <w:szCs w:val="24"/>
              </w:rPr>
            </w:pPr>
          </w:p>
        </w:tc>
        <w:tc>
          <w:tcPr>
            <w:tcW w:w="2617" w:type="dxa"/>
            <w:vAlign w:val="center"/>
          </w:tcPr>
          <w:p w14:paraId="0E56938E">
            <w:pPr>
              <w:adjustRightInd w:val="0"/>
              <w:snapToGrid w:val="0"/>
              <w:spacing w:line="360" w:lineRule="exact"/>
              <w:jc w:val="center"/>
              <w:rPr>
                <w:rFonts w:ascii="仿宋" w:hAnsi="仿宋" w:eastAsia="仿宋" w:cs="仿宋"/>
                <w:bCs/>
                <w:sz w:val="24"/>
                <w:szCs w:val="24"/>
              </w:rPr>
            </w:pPr>
          </w:p>
        </w:tc>
        <w:tc>
          <w:tcPr>
            <w:tcW w:w="750" w:type="dxa"/>
            <w:vAlign w:val="center"/>
          </w:tcPr>
          <w:p w14:paraId="64596D3F">
            <w:pPr>
              <w:adjustRightInd w:val="0"/>
              <w:snapToGrid w:val="0"/>
              <w:spacing w:line="360" w:lineRule="exact"/>
              <w:jc w:val="center"/>
              <w:rPr>
                <w:rFonts w:ascii="仿宋" w:hAnsi="仿宋" w:eastAsia="仿宋" w:cs="仿宋"/>
                <w:bCs/>
                <w:sz w:val="24"/>
                <w:szCs w:val="24"/>
              </w:rPr>
            </w:pPr>
          </w:p>
        </w:tc>
        <w:tc>
          <w:tcPr>
            <w:tcW w:w="660" w:type="dxa"/>
            <w:vAlign w:val="center"/>
          </w:tcPr>
          <w:p w14:paraId="705FEE2D">
            <w:pPr>
              <w:adjustRightInd w:val="0"/>
              <w:snapToGrid w:val="0"/>
              <w:spacing w:line="360" w:lineRule="exact"/>
              <w:jc w:val="center"/>
              <w:rPr>
                <w:rFonts w:ascii="仿宋" w:hAnsi="仿宋" w:eastAsia="仿宋" w:cs="仿宋"/>
                <w:bCs/>
                <w:sz w:val="24"/>
                <w:szCs w:val="24"/>
              </w:rPr>
            </w:pPr>
          </w:p>
        </w:tc>
        <w:tc>
          <w:tcPr>
            <w:tcW w:w="872" w:type="dxa"/>
            <w:vAlign w:val="center"/>
          </w:tcPr>
          <w:p w14:paraId="10BC6593">
            <w:pPr>
              <w:adjustRightInd w:val="0"/>
              <w:snapToGrid w:val="0"/>
              <w:spacing w:line="360" w:lineRule="exact"/>
              <w:jc w:val="center"/>
              <w:rPr>
                <w:rFonts w:ascii="仿宋" w:hAnsi="仿宋" w:eastAsia="仿宋" w:cs="仿宋"/>
                <w:bCs/>
                <w:sz w:val="24"/>
                <w:szCs w:val="24"/>
              </w:rPr>
            </w:pPr>
          </w:p>
        </w:tc>
        <w:tc>
          <w:tcPr>
            <w:tcW w:w="1063" w:type="dxa"/>
            <w:vAlign w:val="center"/>
          </w:tcPr>
          <w:p w14:paraId="0D4CCE82">
            <w:pPr>
              <w:adjustRightInd w:val="0"/>
              <w:snapToGrid w:val="0"/>
              <w:spacing w:line="360" w:lineRule="exact"/>
              <w:jc w:val="center"/>
              <w:rPr>
                <w:rFonts w:ascii="仿宋" w:hAnsi="仿宋" w:eastAsia="仿宋" w:cs="仿宋"/>
                <w:bCs/>
                <w:sz w:val="24"/>
                <w:szCs w:val="24"/>
              </w:rPr>
            </w:pPr>
          </w:p>
        </w:tc>
        <w:tc>
          <w:tcPr>
            <w:tcW w:w="1038" w:type="dxa"/>
            <w:vAlign w:val="center"/>
          </w:tcPr>
          <w:p w14:paraId="2EA01329">
            <w:pPr>
              <w:adjustRightInd w:val="0"/>
              <w:snapToGrid w:val="0"/>
              <w:spacing w:line="360" w:lineRule="exact"/>
              <w:jc w:val="center"/>
              <w:rPr>
                <w:rFonts w:ascii="仿宋" w:hAnsi="仿宋" w:eastAsia="仿宋" w:cs="仿宋"/>
                <w:bCs/>
                <w:sz w:val="24"/>
                <w:szCs w:val="24"/>
              </w:rPr>
            </w:pPr>
          </w:p>
        </w:tc>
      </w:tr>
      <w:tr w14:paraId="54F2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21" w:type="dxa"/>
            <w:gridSpan w:val="8"/>
            <w:vAlign w:val="center"/>
          </w:tcPr>
          <w:p w14:paraId="45BF8543">
            <w:pPr>
              <w:adjustRightInd w:val="0"/>
              <w:snapToGrid w:val="0"/>
              <w:spacing w:line="360" w:lineRule="exact"/>
              <w:rPr>
                <w:rFonts w:ascii="仿宋" w:hAnsi="仿宋" w:eastAsia="仿宋" w:cs="仿宋"/>
                <w:sz w:val="24"/>
                <w:szCs w:val="24"/>
              </w:rPr>
            </w:pPr>
            <w:r>
              <w:rPr>
                <w:rFonts w:hint="eastAsia" w:ascii="仿宋" w:hAnsi="仿宋" w:eastAsia="仿宋" w:cs="仿宋"/>
                <w:sz w:val="24"/>
                <w:szCs w:val="24"/>
              </w:rPr>
              <w:t>合计：               元整（大写：             元整）</w:t>
            </w:r>
          </w:p>
          <w:p w14:paraId="2C5379DC">
            <w:pPr>
              <w:widowControl/>
              <w:adjustRightInd w:val="0"/>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1.成交价为固定包干价，是完成本项目有关的所有费用。</w:t>
            </w:r>
          </w:p>
          <w:p w14:paraId="34AD9C19">
            <w:pPr>
              <w:widowControl/>
              <w:adjustRightInd w:val="0"/>
              <w:snapToGrid w:val="0"/>
              <w:spacing w:line="360" w:lineRule="exact"/>
              <w:jc w:val="left"/>
              <w:rPr>
                <w:rFonts w:hint="eastAsia" w:ascii="仿宋" w:hAnsi="仿宋" w:eastAsia="仿宋" w:cs="仿宋"/>
                <w:b/>
                <w:bCs w:val="0"/>
                <w:sz w:val="24"/>
                <w:szCs w:val="24"/>
                <w:lang w:eastAsia="zh-CN"/>
              </w:rPr>
            </w:pPr>
            <w:r>
              <w:rPr>
                <w:rFonts w:hint="eastAsia" w:ascii="仿宋" w:hAnsi="仿宋" w:eastAsia="仿宋" w:cs="仿宋"/>
                <w:b/>
                <w:bCs w:val="0"/>
                <w:sz w:val="24"/>
                <w:szCs w:val="24"/>
              </w:rPr>
              <w:t>2.报价高于本项目的预算为无效响应</w:t>
            </w:r>
            <w:r>
              <w:rPr>
                <w:rFonts w:hint="eastAsia" w:ascii="仿宋" w:hAnsi="仿宋" w:eastAsia="仿宋" w:cs="仿宋"/>
                <w:b/>
                <w:bCs w:val="0"/>
                <w:sz w:val="24"/>
                <w:szCs w:val="24"/>
                <w:lang w:val="en-US" w:eastAsia="zh-CN"/>
              </w:rPr>
              <w:t>,未填写“</w:t>
            </w:r>
            <w:r>
              <w:rPr>
                <w:rFonts w:hint="eastAsia" w:ascii="仿宋" w:hAnsi="仿宋" w:eastAsia="仿宋" w:cs="仿宋"/>
                <w:b/>
                <w:bCs w:val="0"/>
                <w:sz w:val="24"/>
                <w:szCs w:val="24"/>
              </w:rPr>
              <w:t>品牌和规格型号</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的为无效响应。</w:t>
            </w:r>
          </w:p>
          <w:p w14:paraId="6B108456">
            <w:pPr>
              <w:adjustRightInd w:val="0"/>
              <w:snapToGrid w:val="0"/>
              <w:spacing w:line="360" w:lineRule="exact"/>
              <w:rPr>
                <w:rFonts w:ascii="仿宋" w:hAnsi="仿宋" w:eastAsia="仿宋" w:cs="仿宋"/>
                <w:sz w:val="24"/>
                <w:szCs w:val="24"/>
              </w:rPr>
            </w:pPr>
            <w:r>
              <w:rPr>
                <w:rFonts w:hint="eastAsia" w:ascii="仿宋" w:hAnsi="仿宋" w:eastAsia="仿宋" w:cs="仿宋"/>
                <w:bCs/>
                <w:sz w:val="24"/>
                <w:szCs w:val="24"/>
              </w:rPr>
              <w:t>说明：该表格可根据实际进行调整.</w:t>
            </w:r>
          </w:p>
        </w:tc>
      </w:tr>
    </w:tbl>
    <w:p w14:paraId="5E70507E">
      <w:pPr>
        <w:adjustRightInd w:val="0"/>
        <w:snapToGrid w:val="0"/>
        <w:spacing w:line="360" w:lineRule="exact"/>
        <w:rPr>
          <w:rFonts w:ascii="仿宋" w:hAnsi="仿宋" w:eastAsia="仿宋" w:cs="仿宋"/>
          <w:b/>
          <w:bCs/>
        </w:rPr>
      </w:pPr>
    </w:p>
    <w:p w14:paraId="1DE2741B">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供应商名称： （盖单位公章）</w:t>
      </w:r>
    </w:p>
    <w:p w14:paraId="2F7F5325">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法定代表人或授权代理人（签字）： </w:t>
      </w:r>
    </w:p>
    <w:p w14:paraId="4C5CC2F2">
      <w:pPr>
        <w:spacing w:line="360" w:lineRule="auto"/>
        <w:ind w:firstLine="480" w:firstLineChars="200"/>
        <w:rPr>
          <w:rFonts w:ascii="仿宋" w:hAnsi="仿宋" w:eastAsia="仿宋" w:cs="仿宋"/>
          <w:b/>
          <w:bCs/>
        </w:rPr>
      </w:pPr>
      <w:r>
        <w:rPr>
          <w:rFonts w:hint="eastAsia" w:ascii="仿宋" w:hAnsi="仿宋" w:eastAsia="仿宋" w:cs="仿宋"/>
          <w:bCs/>
          <w:sz w:val="24"/>
          <w:szCs w:val="24"/>
        </w:rPr>
        <w:t>日  期：   年 月 日</w:t>
      </w:r>
    </w:p>
    <w:p w14:paraId="76A48ED3">
      <w:pPr>
        <w:pStyle w:val="18"/>
      </w:pPr>
    </w:p>
    <w:p w14:paraId="56B8EBB8">
      <w:pPr>
        <w:pStyle w:val="18"/>
        <w:rPr>
          <w:rFonts w:ascii="仿宋" w:hAnsi="仿宋" w:eastAsia="仿宋" w:cs="仿宋"/>
          <w:b/>
          <w:bCs/>
          <w:color w:val="auto"/>
        </w:rPr>
      </w:pPr>
    </w:p>
    <w:p w14:paraId="69555B36">
      <w:pPr>
        <w:pStyle w:val="18"/>
        <w:jc w:val="both"/>
        <w:rPr>
          <w:rFonts w:hint="eastAsia" w:ascii="仿宋" w:hAnsi="仿宋" w:eastAsia="仿宋" w:cs="仿宋"/>
          <w:b/>
          <w:color w:val="auto"/>
          <w:kern w:val="2"/>
          <w:sz w:val="32"/>
          <w:szCs w:val="32"/>
        </w:rPr>
      </w:pPr>
      <w:r>
        <w:rPr>
          <w:rFonts w:hint="eastAsia" w:ascii="仿宋" w:hAnsi="仿宋" w:eastAsia="仿宋" w:cs="仿宋"/>
          <w:b/>
          <w:color w:val="auto"/>
          <w:kern w:val="2"/>
          <w:sz w:val="30"/>
          <w:szCs w:val="30"/>
        </w:rPr>
        <w:t>附件2：评审流程及办法</w:t>
      </w:r>
      <w:r>
        <w:rPr>
          <w:rFonts w:hint="eastAsia" w:ascii="仿宋" w:hAnsi="仿宋" w:eastAsia="仿宋" w:cs="仿宋"/>
          <w:b/>
          <w:color w:val="auto"/>
          <w:kern w:val="2"/>
          <w:sz w:val="32"/>
          <w:szCs w:val="32"/>
        </w:rPr>
        <w:t xml:space="preserve"> </w:t>
      </w:r>
    </w:p>
    <w:p w14:paraId="0B9FB685">
      <w:pPr>
        <w:pStyle w:val="18"/>
        <w:keepNext w:val="0"/>
        <w:keepLines w:val="0"/>
        <w:pageBreakBefore w:val="0"/>
        <w:widowControl w:val="0"/>
        <w:kinsoku/>
        <w:wordWrap/>
        <w:overflowPunct/>
        <w:topLinePunct w:val="0"/>
        <w:bidi w:val="0"/>
        <w:snapToGrid w:val="0"/>
        <w:spacing w:line="480" w:lineRule="auto"/>
        <w:jc w:val="center"/>
        <w:textAlignment w:val="auto"/>
        <w:rPr>
          <w:rFonts w:ascii="仿宋" w:hAnsi="仿宋" w:eastAsia="仿宋" w:cs="仿宋"/>
          <w:b/>
          <w:color w:val="auto"/>
          <w:sz w:val="21"/>
          <w:szCs w:val="21"/>
        </w:rPr>
      </w:pPr>
      <w:r>
        <w:rPr>
          <w:rFonts w:hint="eastAsia" w:ascii="仿宋" w:hAnsi="仿宋" w:eastAsia="仿宋" w:cs="仿宋"/>
          <w:b/>
          <w:color w:val="auto"/>
          <w:kern w:val="2"/>
          <w:sz w:val="32"/>
          <w:szCs w:val="32"/>
        </w:rPr>
        <w:t>询价小组评审流程及办法</w:t>
      </w:r>
    </w:p>
    <w:p w14:paraId="5A5CE4A1">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仿宋" w:hAnsi="仿宋" w:eastAsia="仿宋" w:cs="仿宋"/>
          <w:sz w:val="24"/>
          <w:szCs w:val="24"/>
        </w:rPr>
      </w:pPr>
      <w:r>
        <w:rPr>
          <w:rFonts w:hint="eastAsia" w:ascii="仿宋" w:hAnsi="仿宋" w:eastAsia="仿宋" w:cs="仿宋"/>
          <w:sz w:val="24"/>
          <w:szCs w:val="24"/>
        </w:rPr>
        <w:t>询价小组按照以下流程和办法进行评审：</w:t>
      </w:r>
    </w:p>
    <w:p w14:paraId="3F3ED53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一、资格性评审:询价小组成员检查所有供应商递交的</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p w14:paraId="06C76E02">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1.是否按</w:t>
      </w:r>
      <w:r>
        <w:rPr>
          <w:rFonts w:hint="eastAsia" w:ascii="仿宋" w:hAnsi="仿宋" w:eastAsia="仿宋" w:cs="仿宋"/>
          <w:sz w:val="24"/>
          <w:szCs w:val="24"/>
          <w:lang w:eastAsia="zh-CN"/>
        </w:rPr>
        <w:t>询价文件</w:t>
      </w:r>
      <w:r>
        <w:rPr>
          <w:rFonts w:hint="eastAsia" w:ascii="仿宋" w:hAnsi="仿宋" w:eastAsia="仿宋" w:cs="仿宋"/>
          <w:sz w:val="24"/>
          <w:szCs w:val="24"/>
        </w:rPr>
        <w:t>要求密封与装订成册；</w:t>
      </w:r>
    </w:p>
    <w:p w14:paraId="5E58F6F3">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2.是否按</w:t>
      </w:r>
      <w:r>
        <w:rPr>
          <w:rFonts w:hint="eastAsia" w:ascii="仿宋" w:hAnsi="仿宋" w:eastAsia="仿宋" w:cs="仿宋"/>
          <w:sz w:val="24"/>
          <w:szCs w:val="24"/>
          <w:lang w:eastAsia="zh-CN"/>
        </w:rPr>
        <w:t>询价文件</w:t>
      </w:r>
      <w:r>
        <w:rPr>
          <w:rFonts w:hint="eastAsia" w:ascii="仿宋" w:hAnsi="仿宋" w:eastAsia="仿宋" w:cs="仿宋"/>
          <w:sz w:val="24"/>
          <w:szCs w:val="24"/>
        </w:rPr>
        <w:t>要求提供法定代表人身份证明书（</w:t>
      </w:r>
      <w:r>
        <w:rPr>
          <w:rFonts w:hint="eastAsia" w:ascii="仿宋" w:hAnsi="仿宋" w:eastAsia="仿宋" w:cs="仿宋"/>
          <w:b/>
          <w:bCs/>
          <w:sz w:val="24"/>
          <w:szCs w:val="24"/>
        </w:rPr>
        <w:t>授权代表人参与投标的不需要提供</w:t>
      </w:r>
      <w:r>
        <w:rPr>
          <w:rFonts w:hint="eastAsia" w:ascii="仿宋" w:hAnsi="仿宋" w:eastAsia="仿宋" w:cs="仿宋"/>
          <w:b/>
          <w:bCs/>
        </w:rPr>
        <w:t>）</w:t>
      </w:r>
      <w:r>
        <w:rPr>
          <w:rFonts w:hint="eastAsia" w:ascii="仿宋" w:hAnsi="仿宋" w:eastAsia="仿宋" w:cs="仿宋"/>
        </w:rPr>
        <w:t>，</w:t>
      </w:r>
      <w:r>
        <w:rPr>
          <w:rFonts w:hint="eastAsia" w:ascii="仿宋" w:hAnsi="仿宋" w:eastAsia="仿宋" w:cs="仿宋"/>
          <w:sz w:val="24"/>
          <w:szCs w:val="24"/>
        </w:rPr>
        <w:t>法定代表人授权书</w:t>
      </w:r>
      <w:r>
        <w:rPr>
          <w:rFonts w:hint="eastAsia" w:ascii="仿宋" w:hAnsi="仿宋" w:eastAsia="仿宋" w:cs="仿宋"/>
          <w:b/>
          <w:bCs/>
          <w:sz w:val="24"/>
          <w:szCs w:val="24"/>
        </w:rPr>
        <w:t>（法定代表人亲自参加投标的不需要用提供），</w:t>
      </w:r>
      <w:r>
        <w:rPr>
          <w:rFonts w:hint="eastAsia" w:ascii="仿宋" w:hAnsi="仿宋" w:eastAsia="仿宋" w:cs="仿宋"/>
          <w:sz w:val="24"/>
          <w:szCs w:val="24"/>
        </w:rPr>
        <w:t>资格证明文件，</w:t>
      </w:r>
      <w:r>
        <w:rPr>
          <w:rFonts w:hint="eastAsia" w:ascii="仿宋" w:hAnsi="仿宋" w:eastAsia="仿宋" w:cs="仿宋"/>
          <w:sz w:val="24"/>
          <w:szCs w:val="24"/>
          <w:lang w:val="zh-CN"/>
        </w:rPr>
        <w:t>供应商基本情况表</w:t>
      </w:r>
      <w:r>
        <w:rPr>
          <w:rFonts w:hint="eastAsia" w:ascii="仿宋" w:hAnsi="仿宋" w:eastAsia="仿宋" w:cs="仿宋"/>
          <w:sz w:val="24"/>
          <w:szCs w:val="24"/>
        </w:rPr>
        <w:t>，</w:t>
      </w:r>
      <w:r>
        <w:rPr>
          <w:rFonts w:hint="eastAsia" w:ascii="仿宋" w:hAnsi="仿宋" w:eastAsia="仿宋" w:cs="仿宋"/>
          <w:sz w:val="24"/>
          <w:szCs w:val="24"/>
          <w:lang w:eastAsia="zh-CN"/>
        </w:rPr>
        <w:t>声明函，</w:t>
      </w:r>
      <w:r>
        <w:rPr>
          <w:rFonts w:hint="eastAsia" w:ascii="仿宋" w:hAnsi="仿宋" w:eastAsia="仿宋" w:cs="仿宋"/>
          <w:sz w:val="24"/>
          <w:szCs w:val="24"/>
          <w:lang w:val="en-US" w:eastAsia="zh-CN"/>
        </w:rPr>
        <w:t>承诺函，廉洁承诺书</w:t>
      </w:r>
      <w:r>
        <w:rPr>
          <w:rFonts w:hint="eastAsia" w:ascii="仿宋" w:hAnsi="仿宋" w:eastAsia="仿宋" w:cs="仿宋"/>
          <w:sz w:val="24"/>
          <w:szCs w:val="24"/>
          <w:lang w:eastAsia="zh-CN"/>
        </w:rPr>
        <w:t>，服务内容及要求、商务要求应答，项目报价明细。</w:t>
      </w:r>
    </w:p>
    <w:p w14:paraId="7E56D715">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3.递交的</w:t>
      </w:r>
      <w:r>
        <w:rPr>
          <w:rFonts w:hint="eastAsia" w:ascii="仿宋" w:hAnsi="仿宋" w:eastAsia="仿宋" w:cs="仿宋"/>
          <w:sz w:val="24"/>
          <w:szCs w:val="24"/>
          <w:lang w:eastAsia="zh-CN"/>
        </w:rPr>
        <w:t>响应文件</w:t>
      </w:r>
      <w:r>
        <w:rPr>
          <w:rFonts w:hint="eastAsia" w:ascii="仿宋" w:hAnsi="仿宋" w:eastAsia="仿宋" w:cs="仿宋"/>
          <w:sz w:val="24"/>
          <w:szCs w:val="24"/>
        </w:rPr>
        <w:t>是否按照</w:t>
      </w:r>
      <w:r>
        <w:rPr>
          <w:rFonts w:hint="eastAsia" w:ascii="仿宋" w:hAnsi="仿宋" w:eastAsia="仿宋" w:cs="仿宋"/>
          <w:sz w:val="24"/>
          <w:szCs w:val="24"/>
          <w:lang w:eastAsia="zh-CN"/>
        </w:rPr>
        <w:t>询价文件</w:t>
      </w:r>
      <w:r>
        <w:rPr>
          <w:rFonts w:hint="eastAsia" w:ascii="仿宋" w:hAnsi="仿宋" w:eastAsia="仿宋" w:cs="仿宋"/>
          <w:sz w:val="24"/>
          <w:szCs w:val="24"/>
        </w:rPr>
        <w:t>要求加盖公章</w:t>
      </w:r>
      <w:r>
        <w:rPr>
          <w:rFonts w:hint="eastAsia" w:ascii="仿宋" w:hAnsi="仿宋" w:eastAsia="仿宋" w:cs="仿宋"/>
          <w:b/>
          <w:bCs/>
          <w:sz w:val="24"/>
          <w:szCs w:val="24"/>
        </w:rPr>
        <w:t>（</w:t>
      </w:r>
      <w:r>
        <w:rPr>
          <w:rFonts w:hint="eastAsia" w:ascii="仿宋" w:hAnsi="仿宋" w:eastAsia="仿宋" w:cs="仿宋"/>
          <w:b/>
          <w:bCs/>
          <w:sz w:val="24"/>
          <w:szCs w:val="24"/>
          <w:lang w:eastAsia="zh-CN"/>
        </w:rPr>
        <w:t>响应文件</w:t>
      </w:r>
      <w:r>
        <w:rPr>
          <w:rFonts w:hint="eastAsia" w:ascii="仿宋" w:hAnsi="仿宋" w:eastAsia="仿宋" w:cs="仿宋"/>
          <w:b/>
          <w:bCs/>
          <w:sz w:val="24"/>
          <w:szCs w:val="24"/>
        </w:rPr>
        <w:t>内容逐页加盖供应商公章，包含封面）、签字。</w:t>
      </w:r>
    </w:p>
    <w:p w14:paraId="68AC776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4.身份证及资格证明文件是否在有效期内。</w:t>
      </w:r>
    </w:p>
    <w:p w14:paraId="39D8D3CE">
      <w:pPr>
        <w:keepNext w:val="0"/>
        <w:keepLines w:val="0"/>
        <w:pageBreakBefore w:val="0"/>
        <w:widowControl w:val="0"/>
        <w:kinsoku/>
        <w:wordWrap/>
        <w:overflowPunct/>
        <w:topLinePunct w:val="0"/>
        <w:bidi w:val="0"/>
        <w:snapToGrid w:val="0"/>
        <w:spacing w:line="30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5.供应商是否①具有良好的商业信誉和健全的财务会计制度；②具有履行合同所必须的设备和专业技术能力；③有依法缴纳税收和社会保障资金的良好记录；④在经营活动中没有重大违法记录；⑤没有</w:t>
      </w:r>
      <w:r>
        <w:rPr>
          <w:rFonts w:hint="eastAsia" w:ascii="仿宋" w:hAnsi="仿宋" w:eastAsia="仿宋" w:cs="仿宋"/>
          <w:sz w:val="24"/>
          <w:szCs w:val="24"/>
          <w:highlight w:val="none"/>
          <w:lang w:val="zh-CN" w:eastAsia="zh-CN"/>
        </w:rPr>
        <w:t>与其他供应商组成联合体参加本次采购活动</w:t>
      </w:r>
      <w:r>
        <w:rPr>
          <w:rFonts w:hint="eastAsia" w:ascii="仿宋" w:hAnsi="仿宋" w:eastAsia="仿宋" w:cs="仿宋"/>
          <w:sz w:val="24"/>
          <w:szCs w:val="24"/>
          <w:highlight w:val="none"/>
          <w:lang w:val="en-US" w:eastAsia="zh-CN"/>
        </w:rPr>
        <w:t>；⑥供应商及其现任法定代表人、主要负责人</w:t>
      </w:r>
      <w:r>
        <w:rPr>
          <w:rFonts w:hint="eastAsia" w:ascii="仿宋" w:hAnsi="仿宋" w:eastAsia="仿宋" w:cs="仿宋"/>
          <w:sz w:val="24"/>
          <w:szCs w:val="24"/>
          <w:highlight w:val="none"/>
          <w:lang w:val="zh-CN" w:eastAsia="zh-CN"/>
        </w:rPr>
        <w:t>没有</w:t>
      </w:r>
      <w:r>
        <w:rPr>
          <w:rFonts w:hint="eastAsia" w:ascii="仿宋" w:hAnsi="仿宋" w:eastAsia="仿宋" w:cs="仿宋"/>
          <w:sz w:val="24"/>
          <w:szCs w:val="24"/>
          <w:highlight w:val="none"/>
          <w:lang w:val="en-US" w:eastAsia="zh-CN"/>
        </w:rPr>
        <w:t>行贿犯罪记录。</w:t>
      </w:r>
    </w:p>
    <w:p w14:paraId="44E55AEA">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二.串通及回避检查：询价小组成员检查是否存在串通或者应当回避的情况，若出现以下情形之一的，审查不通过</w:t>
      </w:r>
    </w:p>
    <w:p w14:paraId="193E9E31">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1.不同供应商的响应文件由同一单位或者个人编制；</w:t>
      </w:r>
    </w:p>
    <w:p w14:paraId="65337630">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2.不同供应商委托同一单位或者个人办理投标事宜；</w:t>
      </w:r>
    </w:p>
    <w:p w14:paraId="3244E51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3.不同供应商的响应文件载明的项目管理成员或者联系人员为同一人；</w:t>
      </w:r>
    </w:p>
    <w:p w14:paraId="12941971">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4.不同供应商的响应文件异常一致或者报价呈规律性差异；</w:t>
      </w:r>
    </w:p>
    <w:p w14:paraId="2CA65D5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5.不同供应商的响应文件相互混装；</w:t>
      </w:r>
    </w:p>
    <w:p w14:paraId="559319CC">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default"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6.单位负责人是同一人或者存在直接控股、管理关系；</w:t>
      </w:r>
    </w:p>
    <w:p w14:paraId="5FDDA4F9">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7.供应商的实际控制人或者中高级管理人员是本项目采购人的工作人员；</w:t>
      </w:r>
    </w:p>
    <w:p w14:paraId="28DDA9CF">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8.</w:t>
      </w:r>
      <w:r>
        <w:rPr>
          <w:rFonts w:hint="eastAsia" w:ascii="仿宋" w:hAnsi="仿宋" w:eastAsia="仿宋" w:cs="仿宋"/>
          <w:snapToGrid w:val="0"/>
          <w:kern w:val="2"/>
          <w:sz w:val="24"/>
          <w:szCs w:val="24"/>
          <w:highlight w:val="none"/>
          <w:lang w:val="zh-CN" w:eastAsia="zh-CN" w:bidi="ar-SA"/>
        </w:rPr>
        <w:t>同一母公司的两家</w:t>
      </w:r>
      <w:r>
        <w:rPr>
          <w:rFonts w:hint="eastAsia" w:ascii="仿宋" w:hAnsi="仿宋" w:eastAsia="仿宋" w:cs="仿宋"/>
          <w:snapToGrid w:val="0"/>
          <w:kern w:val="2"/>
          <w:sz w:val="24"/>
          <w:szCs w:val="24"/>
          <w:highlight w:val="none"/>
          <w:lang w:val="en-US" w:eastAsia="zh-CN" w:bidi="ar-SA"/>
        </w:rPr>
        <w:t>及</w:t>
      </w:r>
      <w:r>
        <w:rPr>
          <w:rFonts w:hint="eastAsia" w:ascii="仿宋" w:hAnsi="仿宋" w:eastAsia="仿宋" w:cs="仿宋"/>
          <w:snapToGrid w:val="0"/>
          <w:kern w:val="2"/>
          <w:sz w:val="24"/>
          <w:szCs w:val="24"/>
          <w:highlight w:val="none"/>
          <w:lang w:val="zh-CN" w:eastAsia="zh-CN" w:bidi="ar-SA"/>
        </w:rPr>
        <w:t>以上的子公司以不同供应商身份同时参加本项目的采购活动</w:t>
      </w:r>
      <w:r>
        <w:rPr>
          <w:rFonts w:hint="eastAsia" w:ascii="仿宋" w:hAnsi="仿宋" w:eastAsia="仿宋" w:cs="仿宋"/>
          <w:snapToGrid w:val="0"/>
          <w:kern w:val="2"/>
          <w:sz w:val="24"/>
          <w:szCs w:val="24"/>
          <w:highlight w:val="none"/>
          <w:lang w:val="en-US" w:eastAsia="zh-CN" w:bidi="ar-SA"/>
        </w:rPr>
        <w:t>；</w:t>
      </w:r>
    </w:p>
    <w:p w14:paraId="77E6D118">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hint="eastAsia" w:ascii="仿宋" w:hAnsi="仿宋" w:eastAsia="仿宋" w:cs="仿宋"/>
          <w:snapToGrid w:val="0"/>
          <w:kern w:val="2"/>
          <w:sz w:val="24"/>
          <w:szCs w:val="24"/>
          <w:highlight w:val="none"/>
          <w:lang w:val="en-US" w:eastAsia="zh-CN" w:bidi="ar-SA"/>
        </w:rPr>
      </w:pPr>
      <w:r>
        <w:rPr>
          <w:rFonts w:hint="eastAsia" w:ascii="仿宋" w:hAnsi="仿宋" w:eastAsia="仿宋" w:cs="仿宋"/>
          <w:snapToGrid w:val="0"/>
          <w:kern w:val="2"/>
          <w:sz w:val="24"/>
          <w:szCs w:val="24"/>
          <w:highlight w:val="none"/>
          <w:lang w:val="en-US" w:eastAsia="zh-CN" w:bidi="ar-SA"/>
        </w:rPr>
        <w:t>9.供应商为本项目提供过整体设计、规范编制或者项目管理、监理、检测等服务。</w:t>
      </w:r>
    </w:p>
    <w:p w14:paraId="05D69994">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、技术与服务性评审：询价小组成员评审通过资格性评审</w:t>
      </w:r>
      <w:r>
        <w:rPr>
          <w:rFonts w:hint="eastAsia" w:ascii="仿宋" w:hAnsi="仿宋" w:eastAsia="仿宋" w:cs="仿宋"/>
          <w:sz w:val="24"/>
          <w:szCs w:val="24"/>
          <w:lang w:eastAsia="zh-CN"/>
        </w:rPr>
        <w:t>、</w:t>
      </w:r>
      <w:r>
        <w:rPr>
          <w:rFonts w:hint="eastAsia" w:ascii="仿宋" w:hAnsi="仿宋" w:eastAsia="仿宋" w:cs="仿宋"/>
          <w:sz w:val="24"/>
          <w:szCs w:val="24"/>
        </w:rPr>
        <w:t>串通</w:t>
      </w:r>
      <w:r>
        <w:rPr>
          <w:rFonts w:hint="eastAsia" w:ascii="仿宋" w:hAnsi="仿宋" w:eastAsia="仿宋" w:cs="仿宋"/>
          <w:sz w:val="24"/>
          <w:szCs w:val="24"/>
          <w:lang w:val="en-US" w:eastAsia="zh-CN"/>
        </w:rPr>
        <w:t>及回避</w:t>
      </w:r>
      <w:r>
        <w:rPr>
          <w:rFonts w:hint="eastAsia" w:ascii="仿宋" w:hAnsi="仿宋" w:eastAsia="仿宋" w:cs="仿宋"/>
          <w:sz w:val="24"/>
          <w:szCs w:val="24"/>
        </w:rPr>
        <w:t>检查的供应商递交的服务内容及要求、商务要求应答是否为完全响应。</w:t>
      </w:r>
    </w:p>
    <w:p w14:paraId="177A4882">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四</w:t>
      </w:r>
      <w:r>
        <w:rPr>
          <w:rFonts w:hint="eastAsia" w:ascii="仿宋" w:hAnsi="仿宋" w:eastAsia="仿宋" w:cs="仿宋"/>
          <w:sz w:val="24"/>
          <w:szCs w:val="24"/>
        </w:rPr>
        <w:t>、报价评审：询价小组成员审核通过资格性评审、串通</w:t>
      </w:r>
      <w:r>
        <w:rPr>
          <w:rFonts w:hint="eastAsia" w:ascii="仿宋" w:hAnsi="仿宋" w:eastAsia="仿宋" w:cs="仿宋"/>
          <w:sz w:val="24"/>
          <w:szCs w:val="24"/>
          <w:lang w:val="en-US" w:eastAsia="zh-CN"/>
        </w:rPr>
        <w:t>及回避</w:t>
      </w:r>
      <w:r>
        <w:rPr>
          <w:rFonts w:hint="eastAsia" w:ascii="仿宋" w:hAnsi="仿宋" w:eastAsia="仿宋" w:cs="仿宋"/>
          <w:sz w:val="24"/>
          <w:szCs w:val="24"/>
        </w:rPr>
        <w:t>检查</w:t>
      </w:r>
      <w:r>
        <w:rPr>
          <w:rFonts w:hint="eastAsia" w:ascii="仿宋" w:hAnsi="仿宋" w:eastAsia="仿宋" w:cs="仿宋"/>
          <w:sz w:val="24"/>
          <w:szCs w:val="24"/>
          <w:lang w:eastAsia="zh-CN"/>
        </w:rPr>
        <w:t>、</w:t>
      </w:r>
      <w:r>
        <w:rPr>
          <w:rFonts w:hint="eastAsia" w:ascii="仿宋" w:hAnsi="仿宋" w:eastAsia="仿宋" w:cs="仿宋"/>
          <w:sz w:val="24"/>
          <w:szCs w:val="24"/>
        </w:rPr>
        <w:t>技术与服务性评审的供应商的报价是否有效</w:t>
      </w:r>
      <w:r>
        <w:rPr>
          <w:rFonts w:hint="eastAsia" w:ascii="仿宋" w:hAnsi="仿宋" w:eastAsia="仿宋" w:cs="仿宋"/>
          <w:b/>
          <w:bCs/>
          <w:sz w:val="24"/>
          <w:szCs w:val="24"/>
        </w:rPr>
        <w:t>（报价超过预算为无效报价）</w:t>
      </w:r>
      <w:r>
        <w:rPr>
          <w:rFonts w:hint="eastAsia" w:ascii="仿宋" w:hAnsi="仿宋" w:eastAsia="仿宋" w:cs="仿宋"/>
          <w:sz w:val="24"/>
          <w:szCs w:val="24"/>
        </w:rPr>
        <w:t>。</w:t>
      </w:r>
    </w:p>
    <w:p w14:paraId="5E204BB4">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五</w:t>
      </w:r>
      <w:r>
        <w:rPr>
          <w:rFonts w:hint="eastAsia" w:ascii="仿宋" w:hAnsi="仿宋" w:eastAsia="仿宋" w:cs="仿宋"/>
          <w:sz w:val="24"/>
          <w:szCs w:val="24"/>
        </w:rPr>
        <w:t>、确定成交供应商：按有效报价从底到高的顺序进行排序，报价最低的供应商为第一成交供应商候选人。供应商报价相同的，由询价小组组织供应商抽签确定推荐成交候选供应商顺序。</w:t>
      </w:r>
    </w:p>
    <w:p w14:paraId="45B2B02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六</w:t>
      </w:r>
      <w:r>
        <w:rPr>
          <w:rFonts w:hint="eastAsia" w:ascii="仿宋" w:hAnsi="仿宋" w:eastAsia="仿宋" w:cs="仿宋"/>
          <w:sz w:val="24"/>
          <w:szCs w:val="24"/>
        </w:rPr>
        <w:t>、询价失败，重新组织询价的情况：</w:t>
      </w:r>
    </w:p>
    <w:p w14:paraId="5A9BA0A9">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1.报名或递交</w:t>
      </w:r>
      <w:r>
        <w:rPr>
          <w:rFonts w:hint="eastAsia" w:ascii="仿宋" w:hAnsi="仿宋" w:eastAsia="仿宋" w:cs="仿宋"/>
          <w:sz w:val="24"/>
          <w:szCs w:val="24"/>
          <w:lang w:eastAsia="zh-CN"/>
        </w:rPr>
        <w:t>响应文件</w:t>
      </w:r>
      <w:r>
        <w:rPr>
          <w:rFonts w:hint="eastAsia" w:ascii="仿宋" w:hAnsi="仿宋" w:eastAsia="仿宋" w:cs="仿宋"/>
          <w:sz w:val="24"/>
          <w:szCs w:val="24"/>
        </w:rPr>
        <w:t>的供应商不足三家。</w:t>
      </w:r>
    </w:p>
    <w:p w14:paraId="583CBF71">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2.资格性审查</w:t>
      </w:r>
      <w:r>
        <w:rPr>
          <w:rFonts w:hint="eastAsia" w:ascii="仿宋" w:hAnsi="仿宋" w:eastAsia="仿宋" w:cs="仿宋"/>
          <w:sz w:val="24"/>
          <w:szCs w:val="24"/>
          <w:lang w:eastAsia="zh-CN"/>
        </w:rPr>
        <w:t>、</w:t>
      </w:r>
      <w:r>
        <w:rPr>
          <w:rFonts w:hint="eastAsia" w:ascii="仿宋" w:hAnsi="仿宋" w:eastAsia="仿宋" w:cs="仿宋"/>
          <w:snapToGrid w:val="0"/>
          <w:kern w:val="2"/>
          <w:sz w:val="24"/>
          <w:szCs w:val="24"/>
          <w:highlight w:val="none"/>
          <w:lang w:val="en-US" w:eastAsia="zh-CN" w:bidi="ar-SA"/>
        </w:rPr>
        <w:t>串通及回避检查</w:t>
      </w:r>
      <w:r>
        <w:rPr>
          <w:rFonts w:hint="eastAsia" w:ascii="仿宋" w:hAnsi="仿宋" w:eastAsia="仿宋" w:cs="仿宋"/>
          <w:sz w:val="24"/>
          <w:szCs w:val="24"/>
        </w:rPr>
        <w:t>通过的供应商不足三家。</w:t>
      </w:r>
    </w:p>
    <w:p w14:paraId="1CC29687">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3.完全响应技术与服务要求的供应商不足三家。</w:t>
      </w:r>
    </w:p>
    <w:p w14:paraId="78B62CDB">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4.报价为有效报价的供应商不足三家。</w:t>
      </w:r>
    </w:p>
    <w:p w14:paraId="069DD1A9">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5.出现影响采购公正的违法、违规行为的。</w:t>
      </w:r>
    </w:p>
    <w:p w14:paraId="676C12EA">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6.因重大变故，采购任务取消的。</w:t>
      </w:r>
    </w:p>
    <w:p w14:paraId="2EDAB102">
      <w:pPr>
        <w:pStyle w:val="6"/>
        <w:jc w:val="center"/>
        <w:rPr>
          <w:rFonts w:hint="default" w:ascii="仿宋" w:hAnsi="仿宋" w:eastAsia="仿宋" w:cs="仿宋"/>
          <w:b/>
          <w:color w:val="auto"/>
          <w:kern w:val="2"/>
          <w:sz w:val="32"/>
          <w:szCs w:val="32"/>
          <w:lang w:val="en-US" w:eastAsia="zh-CN" w:bidi="ar-SA"/>
        </w:rPr>
      </w:pPr>
      <w:r>
        <w:rPr>
          <w:rFonts w:hint="eastAsia" w:ascii="仿宋" w:hAnsi="仿宋" w:eastAsia="仿宋" w:cs="仿宋"/>
          <w:b/>
          <w:color w:val="auto"/>
          <w:kern w:val="2"/>
          <w:sz w:val="32"/>
          <w:szCs w:val="32"/>
          <w:lang w:val="en-US" w:eastAsia="zh-CN" w:bidi="ar-SA"/>
        </w:rPr>
        <w:t>评分标准</w:t>
      </w:r>
    </w:p>
    <w:tbl>
      <w:tblPr>
        <w:tblStyle w:val="13"/>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400"/>
        <w:gridCol w:w="787"/>
        <w:gridCol w:w="5495"/>
        <w:gridCol w:w="1380"/>
      </w:tblGrid>
      <w:tr w14:paraId="7F47F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66" w:type="dxa"/>
            <w:noWrap w:val="0"/>
            <w:vAlign w:val="center"/>
          </w:tcPr>
          <w:p w14:paraId="3062660A">
            <w:pPr>
              <w:pStyle w:val="6"/>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400" w:type="dxa"/>
            <w:noWrap w:val="0"/>
            <w:vAlign w:val="center"/>
          </w:tcPr>
          <w:p w14:paraId="52551017">
            <w:pPr>
              <w:pStyle w:val="6"/>
              <w:numPr>
                <w:ilvl w:val="0"/>
                <w:numId w:val="0"/>
              </w:numPr>
              <w:jc w:val="center"/>
              <w:rPr>
                <w:rFonts w:hint="default"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评分因素</w:t>
            </w:r>
            <w:r>
              <w:rPr>
                <w:rFonts w:hint="eastAsia" w:ascii="宋体" w:hAnsi="宋体" w:cs="宋体"/>
                <w:b/>
                <w:bCs/>
                <w:color w:val="auto"/>
                <w:sz w:val="24"/>
                <w:szCs w:val="24"/>
                <w:vertAlign w:val="baseline"/>
                <w:lang w:val="en-US" w:eastAsia="zh-CN"/>
              </w:rPr>
              <w:t>及权重</w:t>
            </w:r>
          </w:p>
        </w:tc>
        <w:tc>
          <w:tcPr>
            <w:tcW w:w="787" w:type="dxa"/>
            <w:noWrap w:val="0"/>
            <w:vAlign w:val="center"/>
          </w:tcPr>
          <w:p w14:paraId="3CB83401">
            <w:pPr>
              <w:pStyle w:val="6"/>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分值</w:t>
            </w:r>
          </w:p>
        </w:tc>
        <w:tc>
          <w:tcPr>
            <w:tcW w:w="5495" w:type="dxa"/>
            <w:noWrap w:val="0"/>
            <w:vAlign w:val="center"/>
          </w:tcPr>
          <w:p w14:paraId="3C2F70AF">
            <w:pPr>
              <w:pStyle w:val="6"/>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评分标准</w:t>
            </w:r>
          </w:p>
        </w:tc>
        <w:tc>
          <w:tcPr>
            <w:tcW w:w="1380" w:type="dxa"/>
            <w:noWrap w:val="0"/>
            <w:vAlign w:val="center"/>
          </w:tcPr>
          <w:p w14:paraId="7DB95C02">
            <w:pPr>
              <w:pStyle w:val="6"/>
              <w:numPr>
                <w:ilvl w:val="0"/>
                <w:numId w:val="0"/>
              </w:numPr>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备注</w:t>
            </w:r>
          </w:p>
        </w:tc>
      </w:tr>
      <w:tr w14:paraId="4091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dxa"/>
            <w:noWrap w:val="0"/>
            <w:vAlign w:val="center"/>
          </w:tcPr>
          <w:p w14:paraId="3F7301A5">
            <w:pPr>
              <w:pStyle w:val="6"/>
              <w:numPr>
                <w:ilvl w:val="0"/>
                <w:numId w:val="0"/>
              </w:num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400" w:type="dxa"/>
            <w:noWrap w:val="0"/>
            <w:vAlign w:val="center"/>
          </w:tcPr>
          <w:p w14:paraId="291428A5">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报价35%</w:t>
            </w:r>
          </w:p>
        </w:tc>
        <w:tc>
          <w:tcPr>
            <w:tcW w:w="787" w:type="dxa"/>
            <w:noWrap w:val="0"/>
            <w:vAlign w:val="center"/>
          </w:tcPr>
          <w:p w14:paraId="79FB4102">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35分</w:t>
            </w:r>
          </w:p>
        </w:tc>
        <w:tc>
          <w:tcPr>
            <w:tcW w:w="5495" w:type="dxa"/>
            <w:noWrap w:val="0"/>
            <w:vAlign w:val="center"/>
          </w:tcPr>
          <w:p w14:paraId="6F80360C">
            <w:pPr>
              <w:pStyle w:val="6"/>
              <w:numPr>
                <w:ilvl w:val="0"/>
                <w:numId w:val="0"/>
              </w:numPr>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满足比选文件要求且报价最低的比选报价为评审基准价，其价格分为满分。其他供应商的价格分统一按照下列公式计算：报价得分=(评审基准价／最高限价)*35分；</w:t>
            </w:r>
          </w:p>
        </w:tc>
        <w:tc>
          <w:tcPr>
            <w:tcW w:w="1380" w:type="dxa"/>
            <w:noWrap w:val="0"/>
            <w:vAlign w:val="center"/>
          </w:tcPr>
          <w:p w14:paraId="76C50CFE">
            <w:pPr>
              <w:pStyle w:val="6"/>
              <w:numPr>
                <w:ilvl w:val="0"/>
                <w:numId w:val="0"/>
              </w:num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共同评分因素</w:t>
            </w:r>
          </w:p>
        </w:tc>
      </w:tr>
      <w:tr w14:paraId="043E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766" w:type="dxa"/>
            <w:noWrap w:val="0"/>
            <w:vAlign w:val="center"/>
          </w:tcPr>
          <w:p w14:paraId="19C92008">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400" w:type="dxa"/>
            <w:noWrap w:val="0"/>
            <w:vAlign w:val="center"/>
          </w:tcPr>
          <w:p w14:paraId="26805E03">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技术参数30%</w:t>
            </w:r>
          </w:p>
        </w:tc>
        <w:tc>
          <w:tcPr>
            <w:tcW w:w="787" w:type="dxa"/>
            <w:noWrap w:val="0"/>
            <w:vAlign w:val="center"/>
          </w:tcPr>
          <w:p w14:paraId="0C0BA104">
            <w:pPr>
              <w:pStyle w:val="6"/>
              <w:numPr>
                <w:ilvl w:val="0"/>
                <w:numId w:val="0"/>
              </w:numPr>
              <w:spacing w:line="240" w:lineRule="auto"/>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30分</w:t>
            </w:r>
          </w:p>
        </w:tc>
        <w:tc>
          <w:tcPr>
            <w:tcW w:w="5495" w:type="dxa"/>
            <w:noWrap w:val="0"/>
            <w:vAlign w:val="center"/>
          </w:tcPr>
          <w:p w14:paraId="389C1E82">
            <w:pPr>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全部满足文件“技术参数要求”的得30分。</w:t>
            </w:r>
          </w:p>
          <w:p w14:paraId="1219F422">
            <w:pPr>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带▲号参数，全部满足得15分，每1项不满足扣1分，扣完为止。非▲号参数，全部满足得15分，每1项不满足扣0.5分，扣完为止。</w:t>
            </w:r>
          </w:p>
          <w:p w14:paraId="07F62D57">
            <w:pPr>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技术要求中要求提供佐证材料的，需按要求提供，否则视为负偏离。</w:t>
            </w:r>
          </w:p>
        </w:tc>
        <w:tc>
          <w:tcPr>
            <w:tcW w:w="1380" w:type="dxa"/>
            <w:noWrap w:val="0"/>
            <w:vAlign w:val="center"/>
          </w:tcPr>
          <w:p w14:paraId="3F298969">
            <w:pPr>
              <w:pStyle w:val="6"/>
              <w:numPr>
                <w:ilvl w:val="0"/>
                <w:numId w:val="0"/>
              </w:num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技术评分因素</w:t>
            </w:r>
          </w:p>
        </w:tc>
      </w:tr>
      <w:tr w14:paraId="5099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66" w:type="dxa"/>
            <w:noWrap w:val="0"/>
            <w:vAlign w:val="center"/>
          </w:tcPr>
          <w:p w14:paraId="30A82758">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400" w:type="dxa"/>
            <w:noWrap w:val="0"/>
            <w:vAlign w:val="center"/>
          </w:tcPr>
          <w:p w14:paraId="775E46BC">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实施方案20%</w:t>
            </w:r>
          </w:p>
        </w:tc>
        <w:tc>
          <w:tcPr>
            <w:tcW w:w="787" w:type="dxa"/>
            <w:noWrap w:val="0"/>
            <w:vAlign w:val="center"/>
          </w:tcPr>
          <w:p w14:paraId="04946259">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20分</w:t>
            </w:r>
          </w:p>
        </w:tc>
        <w:tc>
          <w:tcPr>
            <w:tcW w:w="5495" w:type="dxa"/>
            <w:noWrap w:val="0"/>
            <w:vAlign w:val="center"/>
          </w:tcPr>
          <w:p w14:paraId="2D653F57">
            <w:pPr>
              <w:pStyle w:val="6"/>
              <w:numPr>
                <w:ilvl w:val="0"/>
                <w:numId w:val="0"/>
              </w:numPr>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根据供应商针对本项目提供的实施方案进行综合评审，需包含：①货品配送方案、②服务人员配置、③质量保障措施、④安装方案、⑤验收方案。以上5项内容详尽且符合采购需求的得20分，每有一项内容缺失扣4分，每有一项内容不足或缺陷的扣2分，扣完为止。（内容不足或缺陷指：项目涉及的名称、地点不一致，内容与本项目无关或套用其他项目方案，涉及的规范及技术标准错误的情形，方案内容描述有歧义或表述不清等任意一种情形。）</w:t>
            </w:r>
          </w:p>
        </w:tc>
        <w:tc>
          <w:tcPr>
            <w:tcW w:w="1380" w:type="dxa"/>
            <w:noWrap w:val="0"/>
            <w:vAlign w:val="center"/>
          </w:tcPr>
          <w:p w14:paraId="7F0A2F8B">
            <w:pPr>
              <w:pStyle w:val="6"/>
              <w:numPr>
                <w:ilvl w:val="0"/>
                <w:numId w:val="0"/>
              </w:num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技术评分因素</w:t>
            </w:r>
          </w:p>
        </w:tc>
      </w:tr>
      <w:tr w14:paraId="5E3F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766" w:type="dxa"/>
            <w:noWrap w:val="0"/>
            <w:vAlign w:val="center"/>
          </w:tcPr>
          <w:p w14:paraId="3DF5151E">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400" w:type="dxa"/>
            <w:noWrap w:val="0"/>
            <w:vAlign w:val="center"/>
          </w:tcPr>
          <w:p w14:paraId="6FC5EF0E">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售后方案15%</w:t>
            </w:r>
          </w:p>
        </w:tc>
        <w:tc>
          <w:tcPr>
            <w:tcW w:w="787" w:type="dxa"/>
            <w:noWrap w:val="0"/>
            <w:vAlign w:val="center"/>
          </w:tcPr>
          <w:p w14:paraId="0066321A">
            <w:pPr>
              <w:pStyle w:val="6"/>
              <w:numPr>
                <w:ilvl w:val="0"/>
                <w:numId w:val="0"/>
              </w:numPr>
              <w:spacing w:line="240" w:lineRule="auto"/>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15分</w:t>
            </w:r>
          </w:p>
        </w:tc>
        <w:tc>
          <w:tcPr>
            <w:tcW w:w="5495" w:type="dxa"/>
            <w:noWrap w:val="0"/>
            <w:vAlign w:val="center"/>
          </w:tcPr>
          <w:p w14:paraId="010FD251">
            <w:pPr>
              <w:pStyle w:val="6"/>
              <w:numPr>
                <w:ilvl w:val="0"/>
                <w:numId w:val="0"/>
              </w:numPr>
              <w:spacing w:line="240" w:lineRule="auto"/>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供应商针对本项目提供售后服务方案，内容至少包含：①服务响应时间、②售后服务流程、③售后服务保证措施、④应急预案、⑤售后服务网点。以上5项内容详尽且符合采购需求的得15分，每有一项内容缺失扣3分，每有一项内容不足或缺陷的扣1.5分，扣完为止。（内容不足或缺陷指：项目涉及的名称、地点不一致，内容与本项目无关或套用其他项目方案，涉及的规范及技术标准错误的情形，方案内容描述有歧义或表述不清等任意一种情形。）</w:t>
            </w:r>
          </w:p>
        </w:tc>
        <w:tc>
          <w:tcPr>
            <w:tcW w:w="1380" w:type="dxa"/>
            <w:noWrap w:val="0"/>
            <w:vAlign w:val="center"/>
          </w:tcPr>
          <w:p w14:paraId="18288FFA">
            <w:pPr>
              <w:pStyle w:val="6"/>
              <w:numPr>
                <w:ilvl w:val="0"/>
                <w:numId w:val="0"/>
              </w:numPr>
              <w:spacing w:line="240" w:lineRule="auto"/>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技术评分因素</w:t>
            </w:r>
          </w:p>
        </w:tc>
      </w:tr>
    </w:tbl>
    <w:p w14:paraId="736C21ED">
      <w:pPr>
        <w:pStyle w:val="6"/>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4"/>
      <w:suff w:val="nothing"/>
      <w:lvlText w:val="%2、"/>
      <w:lvlJc w:val="left"/>
      <w:pPr>
        <w:ind w:left="0" w:firstLine="0"/>
      </w:pPr>
      <w:rPr>
        <w:rFonts w:hint="eastAsia" w:ascii="宋体" w:hAnsi="宋体" w:eastAsia="宋体" w:cs="宋体"/>
      </w:rPr>
    </w:lvl>
    <w:lvl w:ilvl="2" w:tentative="0">
      <w:start w:val="1"/>
      <w:numFmt w:val="chineseCounting"/>
      <w:pStyle w:val="22"/>
      <w:suff w:val="nothing"/>
      <w:lvlText w:val="(%3)"/>
      <w:lvlJc w:val="left"/>
      <w:pPr>
        <w:tabs>
          <w:tab w:val="left" w:pos="0"/>
        </w:tabs>
        <w:ind w:left="0" w:firstLine="0"/>
      </w:pPr>
      <w:rPr>
        <w:rFonts w:hint="eastAsia" w:ascii="宋体" w:hAnsi="宋体" w:eastAsia="宋体" w:cs="宋体"/>
      </w:rPr>
    </w:lvl>
    <w:lvl w:ilvl="3" w:tentative="0">
      <w:start w:val="1"/>
      <w:numFmt w:val="decimal"/>
      <w:pStyle w:val="20"/>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8"/>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43820B06"/>
    <w:multiLevelType w:val="multilevel"/>
    <w:tmpl w:val="43820B06"/>
    <w:lvl w:ilvl="0" w:tentative="0">
      <w:start w:val="1"/>
      <w:numFmt w:val="decimal"/>
      <w:lvlText w:val="第%1章"/>
      <w:lvlJc w:val="left"/>
      <w:pPr>
        <w:ind w:left="3402" w:hanging="425"/>
      </w:pPr>
      <w:rPr>
        <w:sz w:val="28"/>
      </w:rPr>
    </w:lvl>
    <w:lvl w:ilvl="1" w:tentative="0">
      <w:start w:val="1"/>
      <w:numFmt w:val="decimal"/>
      <w:pStyle w:val="2"/>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ZGMwNjhhYjM4NTE5N2E5N2NmNDJjZDAxNjg2MzYifQ=="/>
  </w:docVars>
  <w:rsids>
    <w:rsidRoot w:val="00000000"/>
    <w:rsid w:val="004931DD"/>
    <w:rsid w:val="07CA2684"/>
    <w:rsid w:val="0A7A59AF"/>
    <w:rsid w:val="15414E8F"/>
    <w:rsid w:val="18857B91"/>
    <w:rsid w:val="1BB43819"/>
    <w:rsid w:val="1CB509FC"/>
    <w:rsid w:val="215B5A0F"/>
    <w:rsid w:val="24196755"/>
    <w:rsid w:val="2FFF7460"/>
    <w:rsid w:val="32843A3A"/>
    <w:rsid w:val="33C31FC7"/>
    <w:rsid w:val="35DA08D0"/>
    <w:rsid w:val="3626741C"/>
    <w:rsid w:val="377E60AD"/>
    <w:rsid w:val="3B531A1F"/>
    <w:rsid w:val="3B8800A7"/>
    <w:rsid w:val="41EB1EFD"/>
    <w:rsid w:val="506C3932"/>
    <w:rsid w:val="57392ECF"/>
    <w:rsid w:val="57AE0DA3"/>
    <w:rsid w:val="5C51362D"/>
    <w:rsid w:val="600B302A"/>
    <w:rsid w:val="60E32E10"/>
    <w:rsid w:val="619B6CC4"/>
    <w:rsid w:val="64E22DED"/>
    <w:rsid w:val="682312BC"/>
    <w:rsid w:val="6C6F6439"/>
    <w:rsid w:val="6D6B39F3"/>
    <w:rsid w:val="715E13AB"/>
    <w:rsid w:val="746F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autoRedefine/>
    <w:qFormat/>
    <w:uiPriority w:val="0"/>
    <w:pPr>
      <w:keepNext/>
      <w:keepLines/>
      <w:numPr>
        <w:ilvl w:val="1"/>
        <w:numId w:val="1"/>
      </w:numPr>
      <w:spacing w:before="260" w:after="260" w:line="360" w:lineRule="auto"/>
      <w:jc w:val="left"/>
      <w:outlineLvl w:val="1"/>
    </w:pPr>
    <w:rPr>
      <w:rFonts w:ascii="宋体" w:hAnsi="宋体"/>
      <w:b/>
      <w:bCs/>
      <w:sz w:val="28"/>
      <w:szCs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index 8"/>
    <w:basedOn w:val="1"/>
    <w:next w:val="1"/>
    <w:unhideWhenUsed/>
    <w:qFormat/>
    <w:uiPriority w:val="99"/>
    <w:pPr>
      <w:ind w:left="3920" w:leftChars="1400"/>
      <w:jc w:val="left"/>
    </w:pPr>
    <w:rPr>
      <w:rFonts w:ascii="Times New Roman" w:hAnsi="Times New Roman" w:cs="Times New Roman"/>
      <w:szCs w:val="22"/>
    </w:rPr>
  </w:style>
  <w:style w:type="paragraph" w:styleId="4">
    <w:name w:val="Normal Indent"/>
    <w:basedOn w:val="1"/>
    <w:autoRedefine/>
    <w:qFormat/>
    <w:uiPriority w:val="0"/>
    <w:pPr>
      <w:tabs>
        <w:tab w:val="left" w:pos="0"/>
      </w:tabs>
      <w:ind w:firstLine="420" w:firstLineChars="200"/>
    </w:pPr>
  </w:style>
  <w:style w:type="paragraph" w:styleId="5">
    <w:name w:val="annotation text"/>
    <w:basedOn w:val="1"/>
    <w:autoRedefine/>
    <w:qFormat/>
    <w:uiPriority w:val="0"/>
    <w:pPr>
      <w:jc w:val="left"/>
    </w:pPr>
  </w:style>
  <w:style w:type="paragraph" w:styleId="6">
    <w:name w:val="Body Text"/>
    <w:basedOn w:val="1"/>
    <w:next w:val="1"/>
    <w:qFormat/>
    <w:uiPriority w:val="99"/>
  </w:style>
  <w:style w:type="paragraph" w:styleId="7">
    <w:name w:val="Plain Text"/>
    <w:basedOn w:val="1"/>
    <w:next w:val="4"/>
    <w:autoRedefine/>
    <w:qFormat/>
    <w:uiPriority w:val="99"/>
    <w:pPr>
      <w:tabs>
        <w:tab w:val="left" w:pos="0"/>
      </w:tabs>
    </w:pPr>
    <w:rPr>
      <w:rFonts w:hAnsi="Courier New"/>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6"/>
    <w:next w:val="11"/>
    <w:qFormat/>
    <w:uiPriority w:val="0"/>
    <w:pPr>
      <w:ind w:firstLine="643"/>
    </w:pPr>
  </w:style>
  <w:style w:type="paragraph" w:customStyle="1" w:styleId="11">
    <w:name w:val="段落正文"/>
    <w:basedOn w:val="1"/>
    <w:autoRedefine/>
    <w:unhideWhenUsed/>
    <w:qFormat/>
    <w:uiPriority w:val="0"/>
    <w:pPr>
      <w:spacing w:beforeLines="50" w:line="360" w:lineRule="auto"/>
      <w:ind w:firstLine="200" w:firstLineChars="200"/>
    </w:pPr>
    <w:rPr>
      <w:spacing w:val="2"/>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b/>
      <w:bCs/>
    </w:rPr>
  </w:style>
  <w:style w:type="character" w:styleId="16">
    <w:name w:val="Hyperlink"/>
    <w:basedOn w:val="14"/>
    <w:qFormat/>
    <w:uiPriority w:val="0"/>
    <w:rPr>
      <w:color w:val="0000FF"/>
      <w:u w:val="single"/>
    </w:rPr>
  </w:style>
  <w:style w:type="paragraph" w:customStyle="1" w:styleId="17">
    <w:name w:val="UserStyle_0"/>
    <w:qFormat/>
    <w:uiPriority w:val="99"/>
    <w:pPr>
      <w:textAlignment w:val="baseline"/>
    </w:pPr>
    <w:rPr>
      <w:rFonts w:ascii="Arial" w:hAnsi="Arial" w:eastAsia="宋体" w:cs="Times New Roman"/>
      <w:color w:val="000000"/>
      <w:kern w:val="0"/>
      <w:sz w:val="24"/>
      <w:szCs w:val="24"/>
      <w:lang w:val="en-US" w:eastAsia="zh-CN" w:bidi="ar-SA"/>
    </w:rPr>
  </w:style>
  <w:style w:type="paragraph" w:customStyle="1" w:styleId="18">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9">
    <w:name w:val="List Paragraph"/>
    <w:basedOn w:val="1"/>
    <w:autoRedefine/>
    <w:qFormat/>
    <w:uiPriority w:val="99"/>
    <w:pPr>
      <w:ind w:firstLine="420" w:firstLineChars="200"/>
    </w:pPr>
  </w:style>
  <w:style w:type="paragraph" w:customStyle="1" w:styleId="20">
    <w:name w:val="17“1.”四级标题"/>
    <w:basedOn w:val="21"/>
    <w:autoRedefine/>
    <w:qFormat/>
    <w:uiPriority w:val="0"/>
    <w:pPr>
      <w:numPr>
        <w:ilvl w:val="3"/>
        <w:numId w:val="2"/>
      </w:numPr>
      <w:ind w:firstLine="803"/>
    </w:pPr>
  </w:style>
  <w:style w:type="paragraph" w:customStyle="1" w:styleId="21">
    <w:name w:val="02、首行缩进2字符正文"/>
    <w:basedOn w:val="1"/>
    <w:autoRedefine/>
    <w:qFormat/>
    <w:uiPriority w:val="0"/>
    <w:pPr>
      <w:tabs>
        <w:tab w:val="left" w:pos="0"/>
      </w:tabs>
      <w:wordWrap w:val="0"/>
      <w:topLinePunct/>
      <w:ind w:firstLine="480" w:firstLineChars="200"/>
    </w:pPr>
    <w:rPr>
      <w:rFonts w:ascii="宋体" w:hAnsi="宋体" w:eastAsia="宋体"/>
    </w:rPr>
  </w:style>
  <w:style w:type="paragraph" w:customStyle="1" w:styleId="22">
    <w:name w:val="16、“(一)”三级标题"/>
    <w:basedOn w:val="23"/>
    <w:autoRedefine/>
    <w:qFormat/>
    <w:uiPriority w:val="0"/>
    <w:pPr>
      <w:numPr>
        <w:ilvl w:val="2"/>
        <w:numId w:val="2"/>
      </w:numPr>
      <w:ind w:firstLine="803" w:firstLineChars="200"/>
      <w:outlineLvl w:val="2"/>
    </w:pPr>
    <w:rPr>
      <w:b/>
    </w:rPr>
  </w:style>
  <w:style w:type="paragraph" w:customStyle="1" w:styleId="23">
    <w:name w:val="01、普通正文"/>
    <w:basedOn w:val="1"/>
    <w:autoRedefine/>
    <w:qFormat/>
    <w:uiPriority w:val="0"/>
    <w:pPr>
      <w:tabs>
        <w:tab w:val="left" w:pos="0"/>
      </w:tabs>
      <w:wordWrap w:val="0"/>
      <w:topLinePunct/>
    </w:pPr>
    <w:rPr>
      <w:rFonts w:ascii="宋体" w:hAnsi="宋体"/>
      <w:snapToGrid w:val="0"/>
    </w:rPr>
  </w:style>
  <w:style w:type="paragraph" w:customStyle="1" w:styleId="24">
    <w:name w:val="15、“一、”二级标题"/>
    <w:basedOn w:val="1"/>
    <w:autoRedefine/>
    <w:qFormat/>
    <w:uiPriority w:val="0"/>
    <w:pPr>
      <w:numPr>
        <w:ilvl w:val="1"/>
        <w:numId w:val="2"/>
      </w:numPr>
      <w:tabs>
        <w:tab w:val="left" w:pos="0"/>
      </w:tabs>
      <w:wordWrap w:val="0"/>
      <w:topLinePunct/>
      <w:ind w:firstLine="803" w:firstLineChars="200"/>
      <w:outlineLvl w:val="1"/>
    </w:pPr>
    <w:rPr>
      <w:b/>
    </w:rPr>
  </w:style>
  <w:style w:type="paragraph" w:customStyle="1" w:styleId="25">
    <w:name w:val="03、“注：”正文(加粗，首行缩进2字符)"/>
    <w:basedOn w:val="23"/>
    <w:autoRedefine/>
    <w:qFormat/>
    <w:uiPriority w:val="0"/>
    <w:pPr>
      <w:ind w:firstLine="480" w:firstLineChars="200"/>
    </w:pPr>
    <w:rPr>
      <w:b/>
    </w:rPr>
  </w:style>
  <w:style w:type="character" w:customStyle="1" w:styleId="26">
    <w:name w:val="font31"/>
    <w:basedOn w:val="14"/>
    <w:qFormat/>
    <w:uiPriority w:val="0"/>
    <w:rPr>
      <w:rFonts w:hint="eastAsia" w:ascii="宋体" w:hAnsi="宋体" w:eastAsia="宋体" w:cs="宋体"/>
      <w:color w:val="000000"/>
      <w:sz w:val="22"/>
      <w:szCs w:val="22"/>
      <w:u w:val="none"/>
    </w:rPr>
  </w:style>
  <w:style w:type="character" w:customStyle="1" w:styleId="27">
    <w:name w:val="font51"/>
    <w:basedOn w:val="14"/>
    <w:qFormat/>
    <w:uiPriority w:val="0"/>
    <w:rPr>
      <w:rFonts w:ascii="Calibri" w:hAnsi="Calibri" w:cs="Calibri"/>
      <w:color w:val="000000"/>
      <w:sz w:val="22"/>
      <w:szCs w:val="22"/>
      <w:u w:val="none"/>
    </w:rPr>
  </w:style>
  <w:style w:type="paragraph" w:customStyle="1" w:styleId="28">
    <w:name w:val="06、“1.”正文四级标题"/>
    <w:basedOn w:val="1"/>
    <w:qFormat/>
    <w:uiPriority w:val="0"/>
    <w:pPr>
      <w:numPr>
        <w:ilvl w:val="2"/>
        <w:numId w:val="3"/>
      </w:numPr>
      <w:tabs>
        <w:tab w:val="left" w:pos="0"/>
      </w:tabs>
      <w:wordWrap w:val="0"/>
      <w:topLinePunct/>
      <w:ind w:firstLine="803" w:firstLineChars="200"/>
    </w:pPr>
    <w:rPr>
      <w:rFonts w:ascii="宋体" w:hAnsi="宋体" w:eastAsia="宋体"/>
      <w:snapToGrid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10205</Words>
  <Characters>10851</Characters>
  <Lines>0</Lines>
  <Paragraphs>0</Paragraphs>
  <TotalTime>61</TotalTime>
  <ScaleCrop>false</ScaleCrop>
  <LinksUpToDate>false</LinksUpToDate>
  <CharactersWithSpaces>11805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admin-202004081233</dc:creator>
  <cp:lastModifiedBy>谢艽杝</cp:lastModifiedBy>
  <cp:lastPrinted>2024-03-19T06:34:00Z</cp:lastPrinted>
  <dcterms:modified xsi:type="dcterms:W3CDTF">2024-06-28T01:06:27Z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CE4A3F9A30054FA6B09BC0B39C7CDB93_13</vt:lpwstr>
  </property>
</Properties>
</file>